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26DF13" w14:textId="77777777" w:rsidR="00761F4E" w:rsidRDefault="00761F4E" w:rsidP="00761F4E">
      <w:pPr>
        <w:pStyle w:val="Docketnumber"/>
        <w:rPr>
          <w:sz w:val="24"/>
          <w:szCs w:val="24"/>
        </w:rPr>
      </w:pPr>
      <w:r>
        <w:rPr>
          <w:sz w:val="24"/>
          <w:szCs w:val="24"/>
        </w:rPr>
        <w:t>DOCKET NO. 50861</w:t>
      </w:r>
    </w:p>
    <w:p w14:paraId="6348CD44" w14:textId="77777777" w:rsidR="00761F4E" w:rsidRPr="001E0547" w:rsidRDefault="00761F4E" w:rsidP="00761F4E">
      <w:pPr>
        <w:jc w:val="center"/>
        <w:rPr>
          <w:b/>
        </w:rPr>
      </w:pPr>
    </w:p>
    <w:tbl>
      <w:tblPr>
        <w:tblW w:w="9846" w:type="dxa"/>
        <w:jc w:val="center"/>
        <w:tblLook w:val="01E0" w:firstRow="1" w:lastRow="1" w:firstColumn="1" w:lastColumn="1" w:noHBand="0" w:noVBand="0"/>
      </w:tblPr>
      <w:tblGrid>
        <w:gridCol w:w="4788"/>
        <w:gridCol w:w="450"/>
        <w:gridCol w:w="4608"/>
      </w:tblGrid>
      <w:tr w:rsidR="00761F4E" w:rsidRPr="00917C13" w14:paraId="1C982B59" w14:textId="77777777" w:rsidTr="00C5412E">
        <w:trPr>
          <w:jc w:val="center"/>
        </w:trPr>
        <w:tc>
          <w:tcPr>
            <w:tcW w:w="4788" w:type="dxa"/>
          </w:tcPr>
          <w:tbl>
            <w:tblPr>
              <w:tblW w:w="0" w:type="auto"/>
              <w:tblBorders>
                <w:top w:val="nil"/>
                <w:left w:val="nil"/>
                <w:bottom w:val="nil"/>
                <w:right w:val="nil"/>
              </w:tblBorders>
              <w:tblLook w:val="0000" w:firstRow="0" w:lastRow="0" w:firstColumn="0" w:lastColumn="0" w:noHBand="0" w:noVBand="0"/>
            </w:tblPr>
            <w:tblGrid>
              <w:gridCol w:w="4572"/>
            </w:tblGrid>
            <w:tr w:rsidR="00761F4E" w14:paraId="093B4699" w14:textId="77777777" w:rsidTr="00C5412E">
              <w:trPr>
                <w:trHeight w:val="659"/>
              </w:trPr>
              <w:tc>
                <w:tcPr>
                  <w:tcW w:w="0" w:type="auto"/>
                </w:tcPr>
                <w:p w14:paraId="7AF7A329" w14:textId="5EEA36EA" w:rsidR="00761F4E" w:rsidRPr="00763311" w:rsidRDefault="00761F4E" w:rsidP="00C5412E">
                  <w:pPr>
                    <w:pStyle w:val="Default"/>
                  </w:pPr>
                  <w:r w:rsidRPr="00763311">
                    <w:rPr>
                      <w:b/>
                      <w:bCs/>
                    </w:rPr>
                    <w:t xml:space="preserve">APPLICATION OF MANVILLE WATER SUPPLY CORPORATION TO AMEND ITS CERTIFICATE OF CONVENIENCE AND NECESSITY IN LEE </w:t>
                  </w:r>
                  <w:r w:rsidR="00A7599C" w:rsidRPr="00763311">
                    <w:rPr>
                      <w:b/>
                      <w:bCs/>
                    </w:rPr>
                    <w:t xml:space="preserve">AND </w:t>
                  </w:r>
                  <w:r w:rsidR="009E630D" w:rsidRPr="00763311">
                    <w:rPr>
                      <w:b/>
                      <w:bCs/>
                    </w:rPr>
                    <w:t xml:space="preserve">WILLIAMSON COUNTIES </w:t>
                  </w:r>
                </w:p>
              </w:tc>
            </w:tr>
          </w:tbl>
          <w:p w14:paraId="421001DF" w14:textId="77777777" w:rsidR="00761F4E" w:rsidRPr="0015155C" w:rsidRDefault="00761F4E" w:rsidP="00C5412E">
            <w:pPr>
              <w:autoSpaceDE w:val="0"/>
              <w:autoSpaceDN w:val="0"/>
              <w:adjustRightInd w:val="0"/>
              <w:jc w:val="left"/>
              <w:rPr>
                <w:b/>
                <w:bCs/>
                <w:sz w:val="23"/>
                <w:szCs w:val="23"/>
              </w:rPr>
            </w:pPr>
          </w:p>
        </w:tc>
        <w:tc>
          <w:tcPr>
            <w:tcW w:w="450" w:type="dxa"/>
          </w:tcPr>
          <w:p w14:paraId="7B249AE1" w14:textId="77777777" w:rsidR="00761F4E" w:rsidRPr="00917C13" w:rsidRDefault="00761F4E" w:rsidP="00C5412E">
            <w:pPr>
              <w:rPr>
                <w:b/>
              </w:rPr>
            </w:pPr>
            <w:r w:rsidRPr="00917C13">
              <w:rPr>
                <w:b/>
              </w:rPr>
              <w:t>§</w:t>
            </w:r>
          </w:p>
          <w:p w14:paraId="4656A5E5" w14:textId="77777777" w:rsidR="00761F4E" w:rsidRDefault="00761F4E" w:rsidP="00C5412E">
            <w:pPr>
              <w:rPr>
                <w:b/>
              </w:rPr>
            </w:pPr>
            <w:r w:rsidRPr="00917C13">
              <w:rPr>
                <w:b/>
              </w:rPr>
              <w:t>§</w:t>
            </w:r>
          </w:p>
          <w:p w14:paraId="05271B49" w14:textId="77777777" w:rsidR="00761F4E" w:rsidRDefault="00761F4E" w:rsidP="00C5412E">
            <w:pPr>
              <w:rPr>
                <w:b/>
              </w:rPr>
            </w:pPr>
            <w:r>
              <w:rPr>
                <w:b/>
              </w:rPr>
              <w:t>§</w:t>
            </w:r>
          </w:p>
          <w:p w14:paraId="323D4A7C" w14:textId="77777777" w:rsidR="00761F4E" w:rsidRDefault="00761F4E" w:rsidP="00C5412E">
            <w:pPr>
              <w:rPr>
                <w:b/>
              </w:rPr>
            </w:pPr>
            <w:r>
              <w:rPr>
                <w:b/>
              </w:rPr>
              <w:t>§</w:t>
            </w:r>
          </w:p>
          <w:p w14:paraId="484E71DF" w14:textId="745F38D5" w:rsidR="00606F1A" w:rsidRPr="00917C13" w:rsidRDefault="00606F1A" w:rsidP="00C5412E">
            <w:pPr>
              <w:rPr>
                <w:b/>
              </w:rPr>
            </w:pPr>
            <w:r>
              <w:rPr>
                <w:b/>
              </w:rPr>
              <w:t>§</w:t>
            </w:r>
          </w:p>
        </w:tc>
        <w:tc>
          <w:tcPr>
            <w:tcW w:w="4608" w:type="dxa"/>
          </w:tcPr>
          <w:p w14:paraId="04735441" w14:textId="77777777" w:rsidR="00761F4E" w:rsidRDefault="00761F4E" w:rsidP="00C5412E">
            <w:pPr>
              <w:pStyle w:val="Docketstyle"/>
              <w:spacing w:line="240" w:lineRule="auto"/>
              <w:jc w:val="center"/>
              <w:rPr>
                <w:bCs/>
              </w:rPr>
            </w:pPr>
            <w:r>
              <w:rPr>
                <w:bCs/>
              </w:rPr>
              <w:t>PUBLIC UTILITY COMMISSION</w:t>
            </w:r>
          </w:p>
          <w:p w14:paraId="5773E5BA" w14:textId="77777777" w:rsidR="00761F4E" w:rsidRDefault="00761F4E" w:rsidP="00C5412E">
            <w:pPr>
              <w:pStyle w:val="Docketstyle"/>
              <w:spacing w:line="240" w:lineRule="auto"/>
              <w:jc w:val="center"/>
              <w:rPr>
                <w:bCs/>
              </w:rPr>
            </w:pPr>
          </w:p>
          <w:p w14:paraId="1440FF8B" w14:textId="77777777" w:rsidR="00761F4E" w:rsidRPr="00917C13" w:rsidRDefault="00761F4E" w:rsidP="00C5412E">
            <w:pPr>
              <w:pStyle w:val="Docketstyle"/>
              <w:spacing w:line="240" w:lineRule="auto"/>
              <w:jc w:val="center"/>
              <w:rPr>
                <w:bCs/>
              </w:rPr>
            </w:pPr>
            <w:r>
              <w:rPr>
                <w:bCs/>
              </w:rPr>
              <w:t>OF TEXAS</w:t>
            </w:r>
            <w:r w:rsidRPr="00917C13">
              <w:rPr>
                <w:bCs/>
              </w:rPr>
              <w:t xml:space="preserve"> </w:t>
            </w:r>
          </w:p>
        </w:tc>
      </w:tr>
    </w:tbl>
    <w:p w14:paraId="5D7570A6" w14:textId="77777777" w:rsidR="00357CB2" w:rsidRDefault="00357CB2" w:rsidP="00AF3657">
      <w:pPr>
        <w:pStyle w:val="Documentheading"/>
        <w:rPr>
          <w:sz w:val="24"/>
          <w:szCs w:val="24"/>
        </w:rPr>
      </w:pPr>
    </w:p>
    <w:p w14:paraId="53B3B229" w14:textId="083E240F" w:rsidR="00AF3657" w:rsidRPr="00261AFE" w:rsidRDefault="00C311C3" w:rsidP="00AF3657">
      <w:pPr>
        <w:pStyle w:val="Documentheading"/>
        <w:rPr>
          <w:sz w:val="24"/>
          <w:szCs w:val="24"/>
        </w:rPr>
      </w:pPr>
      <w:r>
        <w:rPr>
          <w:sz w:val="24"/>
          <w:szCs w:val="24"/>
        </w:rPr>
        <w:t xml:space="preserve">COMMISSION STAFF’S </w:t>
      </w:r>
      <w:r w:rsidR="00BC0AD3">
        <w:rPr>
          <w:sz w:val="24"/>
          <w:szCs w:val="24"/>
        </w:rPr>
        <w:t xml:space="preserve">Supplemental </w:t>
      </w:r>
      <w:r>
        <w:rPr>
          <w:sz w:val="24"/>
          <w:szCs w:val="24"/>
        </w:rPr>
        <w:t>RECOMMENDATION</w:t>
      </w:r>
      <w:r w:rsidR="008C6C34">
        <w:rPr>
          <w:sz w:val="24"/>
          <w:szCs w:val="24"/>
        </w:rPr>
        <w:t xml:space="preserve"> ON </w:t>
      </w:r>
      <w:r w:rsidR="002C432C">
        <w:rPr>
          <w:sz w:val="24"/>
          <w:szCs w:val="24"/>
        </w:rPr>
        <w:t>Sufficiency of</w:t>
      </w:r>
      <w:r w:rsidR="008C6C34">
        <w:rPr>
          <w:sz w:val="24"/>
          <w:szCs w:val="24"/>
        </w:rPr>
        <w:t xml:space="preserve"> NOTICE</w:t>
      </w:r>
      <w:r w:rsidR="00BC0AD3">
        <w:rPr>
          <w:sz w:val="24"/>
          <w:szCs w:val="24"/>
        </w:rPr>
        <w:t xml:space="preserve"> and RECOMMENDATION on SUFFICIENCY of mapping revisions </w:t>
      </w:r>
    </w:p>
    <w:p w14:paraId="2FC6AECE" w14:textId="77777777" w:rsidR="003744AE" w:rsidRPr="00021E0C" w:rsidRDefault="003744AE" w:rsidP="00AF3657">
      <w:pPr>
        <w:pStyle w:val="Documentheading"/>
        <w:rPr>
          <w:sz w:val="24"/>
          <w:szCs w:val="24"/>
        </w:rPr>
      </w:pPr>
    </w:p>
    <w:p w14:paraId="742CDB7E" w14:textId="2960D6FC" w:rsidR="003744AE" w:rsidRDefault="00653751" w:rsidP="002F4E9A">
      <w:pPr>
        <w:pStyle w:val="Heading4"/>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w:t>
      </w:r>
      <w:r w:rsidR="00100063" w:rsidRPr="00100063">
        <w:rPr>
          <w:b w:val="0"/>
          <w:sz w:val="24"/>
          <w:szCs w:val="24"/>
        </w:rPr>
        <w:t>Staff of the Public Utility Commission of Texas (</w:t>
      </w:r>
      <w:r w:rsidR="000D229C">
        <w:rPr>
          <w:b w:val="0"/>
          <w:sz w:val="24"/>
          <w:szCs w:val="24"/>
        </w:rPr>
        <w:t>Staff</w:t>
      </w:r>
      <w:r w:rsidRPr="00100063">
        <w:rPr>
          <w:b w:val="0"/>
          <w:sz w:val="24"/>
          <w:szCs w:val="24"/>
        </w:rPr>
        <w:t>),</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8C6C34">
        <w:rPr>
          <w:b w:val="0"/>
          <w:sz w:val="24"/>
          <w:szCs w:val="24"/>
        </w:rPr>
        <w:t xml:space="preserve"> in response to Order No. </w:t>
      </w:r>
      <w:r w:rsidR="00606F1A">
        <w:rPr>
          <w:b w:val="0"/>
          <w:sz w:val="24"/>
          <w:szCs w:val="24"/>
        </w:rPr>
        <w:t>5</w:t>
      </w:r>
      <w:r w:rsidR="004E7298">
        <w:rPr>
          <w:b w:val="0"/>
          <w:sz w:val="24"/>
          <w:szCs w:val="24"/>
        </w:rPr>
        <w:t>,</w:t>
      </w:r>
      <w:r w:rsidR="003744AE">
        <w:rPr>
          <w:b w:val="0"/>
          <w:sz w:val="24"/>
          <w:szCs w:val="24"/>
        </w:rPr>
        <w:t xml:space="preserve"> files this</w:t>
      </w:r>
      <w:r w:rsidR="00C311C3">
        <w:rPr>
          <w:b w:val="0"/>
          <w:sz w:val="24"/>
          <w:szCs w:val="24"/>
        </w:rPr>
        <w:t xml:space="preserve"> </w:t>
      </w:r>
      <w:r w:rsidR="00BC0AD3">
        <w:rPr>
          <w:b w:val="0"/>
          <w:sz w:val="24"/>
          <w:szCs w:val="24"/>
        </w:rPr>
        <w:t xml:space="preserve">Supplemental </w:t>
      </w:r>
      <w:r w:rsidR="00C311C3">
        <w:rPr>
          <w:b w:val="0"/>
          <w:sz w:val="24"/>
          <w:szCs w:val="24"/>
        </w:rPr>
        <w:t>Recommendation</w:t>
      </w:r>
      <w:r w:rsidR="003744AE">
        <w:rPr>
          <w:b w:val="0"/>
          <w:sz w:val="24"/>
          <w:szCs w:val="24"/>
        </w:rPr>
        <w:t xml:space="preserve"> </w:t>
      </w:r>
      <w:r w:rsidR="000E433C">
        <w:rPr>
          <w:b w:val="0"/>
          <w:sz w:val="24"/>
          <w:szCs w:val="24"/>
        </w:rPr>
        <w:t>on Sufficiency of Notice</w:t>
      </w:r>
      <w:r w:rsidR="00BC0AD3">
        <w:rPr>
          <w:b w:val="0"/>
          <w:sz w:val="24"/>
          <w:szCs w:val="24"/>
        </w:rPr>
        <w:t xml:space="preserve"> and Recommendation on Sufficiency of Mapping Revisions</w:t>
      </w:r>
      <w:r w:rsidR="008C6C34">
        <w:rPr>
          <w:b w:val="0"/>
          <w:sz w:val="24"/>
          <w:szCs w:val="24"/>
        </w:rPr>
        <w:t xml:space="preserve">. Staff recommends that </w:t>
      </w:r>
      <w:r w:rsidR="003F2D49">
        <w:rPr>
          <w:b w:val="0"/>
          <w:sz w:val="24"/>
          <w:szCs w:val="24"/>
        </w:rPr>
        <w:t xml:space="preserve">the supplemental </w:t>
      </w:r>
      <w:r w:rsidR="000E433C">
        <w:rPr>
          <w:b w:val="0"/>
          <w:sz w:val="24"/>
          <w:szCs w:val="24"/>
        </w:rPr>
        <w:t xml:space="preserve">notice </w:t>
      </w:r>
      <w:r w:rsidR="003F2D49">
        <w:rPr>
          <w:b w:val="0"/>
          <w:sz w:val="24"/>
          <w:szCs w:val="24"/>
        </w:rPr>
        <w:t xml:space="preserve">and revised mapping </w:t>
      </w:r>
      <w:r w:rsidR="00B15436">
        <w:rPr>
          <w:b w:val="0"/>
          <w:sz w:val="24"/>
          <w:szCs w:val="24"/>
        </w:rPr>
        <w:t xml:space="preserve">be </w:t>
      </w:r>
      <w:r w:rsidR="00F30B67">
        <w:rPr>
          <w:b w:val="0"/>
          <w:sz w:val="24"/>
          <w:szCs w:val="24"/>
        </w:rPr>
        <w:t>d</w:t>
      </w:r>
      <w:r w:rsidR="000E433C">
        <w:rPr>
          <w:b w:val="0"/>
          <w:sz w:val="24"/>
          <w:szCs w:val="24"/>
        </w:rPr>
        <w:t>eemed</w:t>
      </w:r>
      <w:r w:rsidR="008C6C34">
        <w:rPr>
          <w:b w:val="0"/>
          <w:sz w:val="24"/>
          <w:szCs w:val="24"/>
        </w:rPr>
        <w:t xml:space="preserve"> sufficient</w:t>
      </w:r>
      <w:r w:rsidR="00F30B67">
        <w:rPr>
          <w:b w:val="0"/>
          <w:sz w:val="24"/>
          <w:szCs w:val="24"/>
        </w:rPr>
        <w:t>.</w:t>
      </w:r>
      <w:r w:rsidR="00A44F30">
        <w:rPr>
          <w:b w:val="0"/>
          <w:sz w:val="24"/>
          <w:szCs w:val="24"/>
        </w:rPr>
        <w:t xml:space="preserve"> </w:t>
      </w:r>
      <w:r w:rsidR="00A70425">
        <w:rPr>
          <w:b w:val="0"/>
          <w:sz w:val="24"/>
          <w:szCs w:val="24"/>
        </w:rPr>
        <w:t>I</w:t>
      </w:r>
      <w:r w:rsidR="008C6C34">
        <w:rPr>
          <w:b w:val="0"/>
          <w:sz w:val="24"/>
          <w:szCs w:val="24"/>
        </w:rPr>
        <w:t xml:space="preserve">n support thereof, </w:t>
      </w:r>
      <w:r w:rsidR="00A70425">
        <w:rPr>
          <w:b w:val="0"/>
          <w:sz w:val="24"/>
          <w:szCs w:val="24"/>
        </w:rPr>
        <w:t xml:space="preserve">Staff </w:t>
      </w:r>
      <w:r w:rsidR="003744AE">
        <w:rPr>
          <w:b w:val="0"/>
          <w:sz w:val="24"/>
          <w:szCs w:val="24"/>
        </w:rPr>
        <w:t>show</w:t>
      </w:r>
      <w:r w:rsidR="00A70425">
        <w:rPr>
          <w:b w:val="0"/>
          <w:sz w:val="24"/>
          <w:szCs w:val="24"/>
        </w:rPr>
        <w:t>s</w:t>
      </w:r>
      <w:r w:rsidR="003744AE">
        <w:rPr>
          <w:b w:val="0"/>
          <w:sz w:val="24"/>
          <w:szCs w:val="24"/>
        </w:rPr>
        <w:t xml:space="preserve"> the following:</w:t>
      </w:r>
    </w:p>
    <w:p w14:paraId="77ED55A0" w14:textId="77777777" w:rsidR="00CC76E0" w:rsidRPr="00CC76E0" w:rsidRDefault="00CC76E0" w:rsidP="002F4E9A">
      <w:pPr>
        <w:spacing w:line="360" w:lineRule="auto"/>
      </w:pPr>
    </w:p>
    <w:p w14:paraId="66FAC7D8" w14:textId="77777777" w:rsidR="0061677C" w:rsidRPr="00320E5B" w:rsidRDefault="00C311C3" w:rsidP="002F4E9A">
      <w:pPr>
        <w:pStyle w:val="ListParagraph"/>
        <w:numPr>
          <w:ilvl w:val="0"/>
          <w:numId w:val="10"/>
        </w:numPr>
        <w:spacing w:line="360" w:lineRule="auto"/>
        <w:ind w:left="0" w:firstLine="0"/>
        <w:contextualSpacing w:val="0"/>
        <w:jc w:val="center"/>
        <w:rPr>
          <w:b/>
        </w:rPr>
      </w:pPr>
      <w:r w:rsidRPr="00320E5B">
        <w:rPr>
          <w:b/>
        </w:rPr>
        <w:t>BACKGROUND</w:t>
      </w:r>
    </w:p>
    <w:p w14:paraId="1F271F9F" w14:textId="2099E744" w:rsidR="00761F4E" w:rsidRDefault="00475C4A" w:rsidP="002F4E9A">
      <w:pPr>
        <w:spacing w:line="360" w:lineRule="auto"/>
      </w:pPr>
      <w:r>
        <w:tab/>
      </w:r>
      <w:r w:rsidR="00761F4E" w:rsidRPr="00A8012F">
        <w:t xml:space="preserve">On </w:t>
      </w:r>
      <w:r w:rsidR="00761F4E">
        <w:t>May 18, 2020</w:t>
      </w:r>
      <w:r w:rsidR="00761F4E" w:rsidRPr="00EA0B92">
        <w:t xml:space="preserve">, </w:t>
      </w:r>
      <w:r w:rsidR="00761F4E">
        <w:t>Manville Water Supply Corporation (Manville WSC) filed an application to amend its water Certificate of Convenience and Necessity (CCN) No. 11144 in Lee</w:t>
      </w:r>
      <w:r w:rsidR="009E630D">
        <w:t xml:space="preserve"> and Williamson</w:t>
      </w:r>
      <w:r w:rsidR="00761F4E">
        <w:t xml:space="preserve"> Count</w:t>
      </w:r>
      <w:r w:rsidR="009E630D">
        <w:t>ies</w:t>
      </w:r>
      <w:r w:rsidR="00761F4E">
        <w:t xml:space="preserve">. The requested service area consists of 9,322 acres and 54 customer connections. </w:t>
      </w:r>
      <w:r w:rsidR="00606F1A">
        <w:t>On November 9 and 12, 2020, the</w:t>
      </w:r>
      <w:r w:rsidR="001650D4">
        <w:t xml:space="preserve"> opt-out request </w:t>
      </w:r>
      <w:r w:rsidR="00606F1A">
        <w:t xml:space="preserve">of Barry Barker </w:t>
      </w:r>
      <w:proofErr w:type="gramStart"/>
      <w:r w:rsidR="001650D4">
        <w:t xml:space="preserve">was </w:t>
      </w:r>
      <w:r w:rsidR="00606F1A">
        <w:t>fil</w:t>
      </w:r>
      <w:r w:rsidR="001650D4">
        <w:t>ed</w:t>
      </w:r>
      <w:proofErr w:type="gramEnd"/>
      <w:r w:rsidR="001650D4">
        <w:t xml:space="preserve">, and Manville </w:t>
      </w:r>
      <w:proofErr w:type="spellStart"/>
      <w:r w:rsidR="001650D4">
        <w:t>WSC</w:t>
      </w:r>
      <w:proofErr w:type="spellEnd"/>
      <w:r w:rsidR="001650D4">
        <w:t xml:space="preserve"> filed revised mapping to reflect the opt-out request</w:t>
      </w:r>
      <w:r w:rsidR="00606F1A">
        <w:t xml:space="preserve"> on November 13, 2020</w:t>
      </w:r>
      <w:r w:rsidR="001650D4">
        <w:t>.</w:t>
      </w:r>
      <w:r w:rsidR="00606F1A">
        <w:t xml:space="preserve"> The revised requested area now includes 9204.8 acres.</w:t>
      </w:r>
      <w:r w:rsidR="001650D4">
        <w:t xml:space="preserve"> </w:t>
      </w:r>
      <w:r w:rsidR="00341F75">
        <w:t xml:space="preserve">Manville WSC filed </w:t>
      </w:r>
      <w:r w:rsidR="00BC0AD3">
        <w:t xml:space="preserve">supplemental </w:t>
      </w:r>
      <w:r w:rsidR="00341F75">
        <w:t xml:space="preserve">proof of notice on </w:t>
      </w:r>
      <w:r w:rsidR="003F2D49">
        <w:t>December 29, 2020 and January 5, 2021</w:t>
      </w:r>
      <w:r w:rsidR="00341F75">
        <w:t xml:space="preserve">. </w:t>
      </w:r>
    </w:p>
    <w:p w14:paraId="2CE31A20" w14:textId="2A366A96" w:rsidR="00C025F9" w:rsidRDefault="00C025F9" w:rsidP="00924A3B">
      <w:pPr>
        <w:spacing w:line="360" w:lineRule="auto"/>
      </w:pPr>
      <w:r>
        <w:tab/>
        <w:t>On</w:t>
      </w:r>
      <w:r w:rsidR="00C066FB">
        <w:t xml:space="preserve"> </w:t>
      </w:r>
      <w:r w:rsidR="003F2D49">
        <w:t>December 9, 2020</w:t>
      </w:r>
      <w:r>
        <w:t>,</w:t>
      </w:r>
      <w:r w:rsidR="003F2D49">
        <w:t xml:space="preserve"> the administrative law judge filed</w:t>
      </w:r>
      <w:r>
        <w:t xml:space="preserve"> Order No. </w:t>
      </w:r>
      <w:r w:rsidR="003F2D49">
        <w:t>5,</w:t>
      </w:r>
      <w:r w:rsidR="000E433C">
        <w:t xml:space="preserve"> establishing a deadline of </w:t>
      </w:r>
      <w:r w:rsidR="003F2D49">
        <w:t>January 25, 2021</w:t>
      </w:r>
      <w:r w:rsidR="000E433C">
        <w:t xml:space="preserve"> for Staff to file a </w:t>
      </w:r>
      <w:r w:rsidR="003F2D49">
        <w:t xml:space="preserve">supplemental </w:t>
      </w:r>
      <w:r w:rsidR="000E433C">
        <w:t xml:space="preserve">recommendation on the sufficiency of </w:t>
      </w:r>
      <w:r w:rsidR="009E630D">
        <w:t xml:space="preserve">Manville WSC’s </w:t>
      </w:r>
      <w:r w:rsidR="000E433C">
        <w:t>notice</w:t>
      </w:r>
      <w:r w:rsidR="003F2D49">
        <w:t xml:space="preserve"> and a recommendation on the sufficiency of Manville WSC’s mapping revisions to reflect the opt out request</w:t>
      </w:r>
      <w:r w:rsidR="000E433C">
        <w:t xml:space="preserve">. </w:t>
      </w:r>
      <w:r>
        <w:t>T</w:t>
      </w:r>
      <w:r w:rsidR="00116421">
        <w:t>herefore, t</w:t>
      </w:r>
      <w:r>
        <w:t>his pleading is timely filed.</w:t>
      </w:r>
    </w:p>
    <w:p w14:paraId="1F6E196A" w14:textId="77777777" w:rsidR="00852598" w:rsidRDefault="00852598" w:rsidP="002F4E9A">
      <w:pPr>
        <w:spacing w:line="360" w:lineRule="auto"/>
      </w:pPr>
    </w:p>
    <w:p w14:paraId="7B45659F" w14:textId="0E1C1F61" w:rsidR="00C066FB" w:rsidRPr="00320E5B" w:rsidRDefault="009A7F41" w:rsidP="002F4E9A">
      <w:pPr>
        <w:pStyle w:val="ListParagraph"/>
        <w:numPr>
          <w:ilvl w:val="0"/>
          <w:numId w:val="10"/>
        </w:numPr>
        <w:spacing w:line="360" w:lineRule="auto"/>
        <w:ind w:left="720"/>
        <w:contextualSpacing w:val="0"/>
        <w:jc w:val="center"/>
        <w:rPr>
          <w:b/>
        </w:rPr>
      </w:pPr>
      <w:r>
        <w:rPr>
          <w:b/>
        </w:rPr>
        <w:t>SUFFICIENCY OF NOTICE</w:t>
      </w:r>
    </w:p>
    <w:p w14:paraId="7E411618" w14:textId="7BF12EB2" w:rsidR="009A7F41" w:rsidRDefault="009A7F41" w:rsidP="002F4E9A">
      <w:pPr>
        <w:spacing w:line="360" w:lineRule="auto"/>
        <w:ind w:firstLine="720"/>
      </w:pPr>
      <w:r>
        <w:t xml:space="preserve">Staff has reviewed the proof of notice filed by </w:t>
      </w:r>
      <w:r w:rsidR="00E350C8">
        <w:t xml:space="preserve">Manville WSC </w:t>
      </w:r>
      <w:r>
        <w:t xml:space="preserve">on </w:t>
      </w:r>
      <w:r w:rsidR="003F2D49">
        <w:t>December 29, 2020 and January 5, 2021</w:t>
      </w:r>
      <w:r>
        <w:t xml:space="preserve">. </w:t>
      </w:r>
      <w:r w:rsidR="00E350C8">
        <w:t xml:space="preserve">Manville WSC </w:t>
      </w:r>
      <w:r>
        <w:t>filed publisher’s affidavit</w:t>
      </w:r>
      <w:r w:rsidR="001650D4">
        <w:t>s</w:t>
      </w:r>
      <w:r>
        <w:t xml:space="preserve"> showing that notice was published in the </w:t>
      </w:r>
      <w:r w:rsidR="003F2D49">
        <w:rPr>
          <w:i/>
          <w:iCs/>
        </w:rPr>
        <w:t>Taylor Press</w:t>
      </w:r>
      <w:r>
        <w:t xml:space="preserve">, a newspaper of general circulation in </w:t>
      </w:r>
      <w:r w:rsidR="003F2D49">
        <w:t>Williamson</w:t>
      </w:r>
      <w:r>
        <w:t xml:space="preserve"> </w:t>
      </w:r>
      <w:r w:rsidR="004C61B5">
        <w:t>County</w:t>
      </w:r>
      <w:r>
        <w:t xml:space="preserve">, on </w:t>
      </w:r>
      <w:r w:rsidR="003F2D49">
        <w:t xml:space="preserve">December 13 and </w:t>
      </w:r>
      <w:r w:rsidR="003F2D49">
        <w:lastRenderedPageBreak/>
        <w:t>20</w:t>
      </w:r>
      <w:r>
        <w:t>, 2020</w:t>
      </w:r>
      <w:r w:rsidR="003F2D49">
        <w:t xml:space="preserve">, and </w:t>
      </w:r>
      <w:r w:rsidR="00606F1A">
        <w:t xml:space="preserve">that </w:t>
      </w:r>
      <w:r w:rsidR="003F2D49">
        <w:t xml:space="preserve">notice was published in the </w:t>
      </w:r>
      <w:r w:rsidR="003F2D49">
        <w:rPr>
          <w:i/>
          <w:iCs/>
        </w:rPr>
        <w:t>Lexington Leader</w:t>
      </w:r>
      <w:r w:rsidR="003F2D49">
        <w:t>, a newspaper of general circulation in Lee County, on December 17 and 24, 2020.</w:t>
      </w:r>
      <w:r>
        <w:t xml:space="preserve"> </w:t>
      </w:r>
      <w:r w:rsidR="00E350C8">
        <w:t xml:space="preserve">Manville WSC </w:t>
      </w:r>
      <w:r>
        <w:t>filed the publisher’s affidavit</w:t>
      </w:r>
      <w:r w:rsidR="001650D4">
        <w:t>s</w:t>
      </w:r>
      <w:r>
        <w:t xml:space="preserve"> in the docket within 30 days of the last publication date.</w:t>
      </w:r>
      <w:r w:rsidR="00D6611F">
        <w:rPr>
          <w:rStyle w:val="FootnoteReference"/>
        </w:rPr>
        <w:footnoteReference w:id="1"/>
      </w:r>
      <w:r>
        <w:t xml:space="preserve"> </w:t>
      </w:r>
    </w:p>
    <w:p w14:paraId="21F99DBE" w14:textId="0405BE20" w:rsidR="009A7F41" w:rsidRDefault="00C9172F" w:rsidP="002F4E9A">
      <w:pPr>
        <w:spacing w:line="360" w:lineRule="auto"/>
        <w:ind w:firstLine="720"/>
      </w:pPr>
      <w:r>
        <w:t xml:space="preserve">Further, </w:t>
      </w:r>
      <w:r w:rsidR="001F6DB9">
        <w:t xml:space="preserve">as stated in Staff’s recommendation on sufficiency of notice filed on December 7, 2020, </w:t>
      </w:r>
      <w:r w:rsidR="00E350C8">
        <w:t xml:space="preserve">Manville WSC </w:t>
      </w:r>
      <w:r w:rsidR="009A7F41">
        <w:t>filed an affidavit attesting to the provision of notice to current customers, neighboring utilities, and affected parties</w:t>
      </w:r>
      <w:r w:rsidR="002F4E9A">
        <w:t xml:space="preserve"> on October 14, 2020</w:t>
      </w:r>
      <w:r w:rsidR="009A7F41">
        <w:t xml:space="preserve">. </w:t>
      </w:r>
      <w:r w:rsidR="00E350C8">
        <w:t xml:space="preserve">Manville WSC </w:t>
      </w:r>
      <w:r w:rsidR="009A7F41">
        <w:t xml:space="preserve">also filed a copy of the notice and maps sent, </w:t>
      </w:r>
      <w:r w:rsidR="00D32B3E">
        <w:t>and a list of persons and entities that received notice</w:t>
      </w:r>
      <w:r w:rsidR="009A7F41">
        <w:t xml:space="preserve">. </w:t>
      </w:r>
      <w:r w:rsidR="00E350C8">
        <w:t xml:space="preserve">Manville WSC </w:t>
      </w:r>
      <w:r w:rsidR="009A7F41">
        <w:t xml:space="preserve">filed the affidavit in the docket </w:t>
      </w:r>
      <w:r w:rsidR="002F4E9A">
        <w:t xml:space="preserve">on November 5, 20202, which is </w:t>
      </w:r>
      <w:r w:rsidR="009A7F41">
        <w:t>within 30 days of the date of notice.</w:t>
      </w:r>
      <w:r w:rsidR="00D6611F">
        <w:rPr>
          <w:rStyle w:val="FootnoteReference"/>
        </w:rPr>
        <w:footnoteReference w:id="2"/>
      </w:r>
      <w:r w:rsidR="009A7F41">
        <w:t xml:space="preserve">     </w:t>
      </w:r>
    </w:p>
    <w:p w14:paraId="60CDEECB" w14:textId="586EC200" w:rsidR="00C066FB" w:rsidRPr="009A7F41" w:rsidRDefault="009A7F41" w:rsidP="00924A3B">
      <w:pPr>
        <w:spacing w:line="360" w:lineRule="auto"/>
        <w:ind w:firstLine="720"/>
        <w:rPr>
          <w:b/>
        </w:rPr>
      </w:pPr>
      <w:r>
        <w:t xml:space="preserve">Staff has reviewed </w:t>
      </w:r>
      <w:r w:rsidR="00E350C8">
        <w:t xml:space="preserve">Manville WSC’s </w:t>
      </w:r>
      <w:r>
        <w:t xml:space="preserve">proof of notice and recommends that </w:t>
      </w:r>
      <w:r w:rsidR="00E350C8">
        <w:t xml:space="preserve">Manville WSC </w:t>
      </w:r>
      <w:r>
        <w:t>provided notice in accordance with Staff's Recommendation on Administrative Completeness and Proposed Notice fil</w:t>
      </w:r>
      <w:r w:rsidR="00D32B3E">
        <w:t>ed</w:t>
      </w:r>
      <w:r>
        <w:t xml:space="preserve"> on </w:t>
      </w:r>
      <w:r w:rsidR="00E350C8">
        <w:t>October 9</w:t>
      </w:r>
      <w:r>
        <w:t xml:space="preserve">, 2020. Therefore, Staff recommends that </w:t>
      </w:r>
      <w:r w:rsidR="00E350C8">
        <w:t xml:space="preserve">Manville WSC’s </w:t>
      </w:r>
      <w:r>
        <w:t>notice be deemed sufficient</w:t>
      </w:r>
    </w:p>
    <w:p w14:paraId="1923D810" w14:textId="77777777" w:rsidR="00721BCE" w:rsidRPr="00721BCE" w:rsidRDefault="00721BCE">
      <w:pPr>
        <w:keepNext/>
        <w:spacing w:line="360" w:lineRule="auto"/>
        <w:rPr>
          <w:b/>
        </w:rPr>
      </w:pPr>
    </w:p>
    <w:p w14:paraId="39F44F0E" w14:textId="154BCA2E" w:rsidR="002D34A7" w:rsidRDefault="002D34A7" w:rsidP="002F4E9A">
      <w:pPr>
        <w:pStyle w:val="ListParagraph"/>
        <w:keepNext/>
        <w:numPr>
          <w:ilvl w:val="0"/>
          <w:numId w:val="10"/>
        </w:numPr>
        <w:spacing w:line="360" w:lineRule="auto"/>
        <w:contextualSpacing w:val="0"/>
        <w:jc w:val="center"/>
        <w:rPr>
          <w:b/>
        </w:rPr>
      </w:pPr>
      <w:r>
        <w:rPr>
          <w:b/>
        </w:rPr>
        <w:t>SUFFICIENCY OF REVISED MAPPING</w:t>
      </w:r>
    </w:p>
    <w:p w14:paraId="395101CC" w14:textId="567E8846" w:rsidR="002D34A7" w:rsidRDefault="002D34A7" w:rsidP="002F4E9A">
      <w:pPr>
        <w:spacing w:line="360" w:lineRule="auto"/>
        <w:ind w:firstLine="720"/>
      </w:pPr>
      <w:r>
        <w:t>Staff has reviewed the supplemental mapping information filed by Manville WSC</w:t>
      </w:r>
      <w:r w:rsidR="002F4E9A">
        <w:t xml:space="preserve"> to reflect Mr. Barker’s request to opt out</w:t>
      </w:r>
      <w:r>
        <w:t xml:space="preserve">, and as detailed in the attached memorandum of Jolie Mathis, Infrastructure Division, </w:t>
      </w:r>
      <w:r w:rsidR="001650D4">
        <w:t xml:space="preserve">Staff recommends that the revised mapping </w:t>
      </w:r>
      <w:proofErr w:type="gramStart"/>
      <w:r w:rsidR="001650D4">
        <w:t xml:space="preserve">be </w:t>
      </w:r>
      <w:r w:rsidR="003A05C7">
        <w:t>deemed</w:t>
      </w:r>
      <w:proofErr w:type="gramEnd"/>
      <w:r w:rsidR="003A05C7">
        <w:t xml:space="preserve"> sufficient</w:t>
      </w:r>
      <w:r w:rsidR="001650D4">
        <w:t xml:space="preserve">. </w:t>
      </w:r>
    </w:p>
    <w:p w14:paraId="3ECCF96F" w14:textId="77777777" w:rsidR="002D34A7" w:rsidRPr="002D34A7" w:rsidRDefault="002D34A7" w:rsidP="002F4E9A">
      <w:pPr>
        <w:keepNext/>
        <w:spacing w:line="360" w:lineRule="auto"/>
        <w:rPr>
          <w:bCs/>
        </w:rPr>
      </w:pPr>
    </w:p>
    <w:p w14:paraId="7A6ADB0F" w14:textId="3E0AA8A3" w:rsidR="00C066FB" w:rsidRPr="00CB5327" w:rsidRDefault="00C066FB" w:rsidP="002F4E9A">
      <w:pPr>
        <w:pStyle w:val="ListParagraph"/>
        <w:keepNext/>
        <w:numPr>
          <w:ilvl w:val="0"/>
          <w:numId w:val="10"/>
        </w:numPr>
        <w:spacing w:line="360" w:lineRule="auto"/>
        <w:contextualSpacing w:val="0"/>
        <w:jc w:val="center"/>
        <w:rPr>
          <w:b/>
        </w:rPr>
      </w:pPr>
      <w:r w:rsidRPr="00CB5327">
        <w:rPr>
          <w:b/>
        </w:rPr>
        <w:t>PROCEDURAL SCHEDULE</w:t>
      </w:r>
    </w:p>
    <w:p w14:paraId="1DF69273" w14:textId="20FBE6DD" w:rsidR="002F4E9A" w:rsidRDefault="00C066FB" w:rsidP="00763311">
      <w:pPr>
        <w:spacing w:line="360" w:lineRule="auto"/>
        <w:ind w:firstLine="720"/>
      </w:pPr>
      <w:r>
        <w:t>Staff recommends th</w:t>
      </w:r>
      <w:r w:rsidR="00EF081C">
        <w:t xml:space="preserve">at notice </w:t>
      </w:r>
      <w:proofErr w:type="gramStart"/>
      <w:r w:rsidR="00EF081C">
        <w:t>be found</w:t>
      </w:r>
      <w:proofErr w:type="gramEnd"/>
      <w:r w:rsidR="00EF081C">
        <w:t xml:space="preserve"> sufficient</w:t>
      </w:r>
      <w:r w:rsidR="0097168E">
        <w:t xml:space="preserve">; therefore, </w:t>
      </w:r>
      <w:r>
        <w:t>Staff proposes the following procedural schedule:</w:t>
      </w:r>
    </w:p>
    <w:p w14:paraId="7AD45FE8" w14:textId="77777777" w:rsidR="00763311" w:rsidRDefault="00763311" w:rsidP="00763311">
      <w:pPr>
        <w:spacing w:line="360" w:lineRule="auto"/>
        <w:ind w:firstLine="720"/>
      </w:pP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14:paraId="47A2F667" w14:textId="77777777" w:rsidTr="00D309DA">
        <w:trPr>
          <w:trHeight w:val="260"/>
        </w:trPr>
        <w:tc>
          <w:tcPr>
            <w:tcW w:w="5524" w:type="dxa"/>
            <w:shd w:val="clear" w:color="auto" w:fill="auto"/>
            <w:vAlign w:val="center"/>
          </w:tcPr>
          <w:p w14:paraId="18B8B8C3" w14:textId="77777777" w:rsidR="00C066FB" w:rsidRPr="00873B55" w:rsidRDefault="00C066FB" w:rsidP="00D309DA">
            <w:pPr>
              <w:keepNext/>
              <w:spacing w:line="360" w:lineRule="auto"/>
              <w:jc w:val="center"/>
              <w:rPr>
                <w:b/>
              </w:rPr>
            </w:pPr>
            <w:r w:rsidRPr="00873B55">
              <w:rPr>
                <w:b/>
              </w:rPr>
              <w:t>Event</w:t>
            </w:r>
          </w:p>
        </w:tc>
        <w:tc>
          <w:tcPr>
            <w:tcW w:w="3826" w:type="dxa"/>
            <w:shd w:val="clear" w:color="auto" w:fill="auto"/>
          </w:tcPr>
          <w:p w14:paraId="0194E1B1" w14:textId="77777777" w:rsidR="00C066FB" w:rsidRPr="00873B55" w:rsidRDefault="00C066FB" w:rsidP="00D309DA">
            <w:pPr>
              <w:keepNext/>
              <w:spacing w:line="360" w:lineRule="auto"/>
              <w:jc w:val="center"/>
              <w:rPr>
                <w:b/>
              </w:rPr>
            </w:pPr>
            <w:r w:rsidRPr="00873B55">
              <w:rPr>
                <w:b/>
              </w:rPr>
              <w:t>Date</w:t>
            </w:r>
          </w:p>
        </w:tc>
      </w:tr>
      <w:tr w:rsidR="00EF081C" w14:paraId="3866C0B0" w14:textId="77777777" w:rsidTr="000B0858">
        <w:trPr>
          <w:trHeight w:val="121"/>
        </w:trPr>
        <w:tc>
          <w:tcPr>
            <w:tcW w:w="5524" w:type="dxa"/>
            <w:shd w:val="clear" w:color="auto" w:fill="auto"/>
          </w:tcPr>
          <w:p w14:paraId="51D3A29D" w14:textId="391C263D" w:rsidR="00EF081C" w:rsidRPr="008309C3" w:rsidRDefault="00EF081C" w:rsidP="00EF081C">
            <w:pPr>
              <w:autoSpaceDE w:val="0"/>
              <w:autoSpaceDN w:val="0"/>
              <w:adjustRightInd w:val="0"/>
              <w:jc w:val="left"/>
              <w:rPr>
                <w:szCs w:val="24"/>
              </w:rPr>
            </w:pPr>
            <w:r>
              <w:rPr>
                <w:rFonts w:eastAsiaTheme="minorHAnsi"/>
                <w:szCs w:val="24"/>
              </w:rPr>
              <w:t>Notice Completed</w:t>
            </w:r>
          </w:p>
        </w:tc>
        <w:tc>
          <w:tcPr>
            <w:tcW w:w="3826" w:type="dxa"/>
            <w:shd w:val="clear" w:color="auto" w:fill="auto"/>
          </w:tcPr>
          <w:p w14:paraId="3F123422" w14:textId="1F5008FB" w:rsidR="00EF081C" w:rsidRPr="008309C3" w:rsidRDefault="00A92190" w:rsidP="000B0858">
            <w:pPr>
              <w:keepNext/>
              <w:rPr>
                <w:szCs w:val="24"/>
              </w:rPr>
            </w:pPr>
            <w:r>
              <w:rPr>
                <w:szCs w:val="24"/>
              </w:rPr>
              <w:t>December</w:t>
            </w:r>
            <w:r w:rsidR="00544C88">
              <w:rPr>
                <w:szCs w:val="24"/>
              </w:rPr>
              <w:t xml:space="preserve"> 2</w:t>
            </w:r>
            <w:r>
              <w:rPr>
                <w:szCs w:val="24"/>
              </w:rPr>
              <w:t>4</w:t>
            </w:r>
            <w:r w:rsidR="00544C88">
              <w:rPr>
                <w:szCs w:val="24"/>
              </w:rPr>
              <w:t>, 2020</w:t>
            </w:r>
          </w:p>
        </w:tc>
      </w:tr>
      <w:tr w:rsidR="00EF081C" w14:paraId="6B5AC85C" w14:textId="77777777" w:rsidTr="000B0858">
        <w:trPr>
          <w:trHeight w:val="611"/>
        </w:trPr>
        <w:tc>
          <w:tcPr>
            <w:tcW w:w="5524" w:type="dxa"/>
            <w:shd w:val="clear" w:color="auto" w:fill="auto"/>
          </w:tcPr>
          <w:p w14:paraId="58FAEC97" w14:textId="2B4E170F" w:rsidR="00EF081C" w:rsidRPr="008309C3" w:rsidRDefault="00EF081C" w:rsidP="00EF081C">
            <w:pPr>
              <w:autoSpaceDE w:val="0"/>
              <w:autoSpaceDN w:val="0"/>
              <w:adjustRightInd w:val="0"/>
              <w:jc w:val="left"/>
              <w:rPr>
                <w:rFonts w:eastAsia="Calibri"/>
                <w:szCs w:val="24"/>
              </w:rPr>
            </w:pPr>
            <w:r>
              <w:rPr>
                <w:rFonts w:eastAsiaTheme="minorHAnsi"/>
                <w:szCs w:val="24"/>
              </w:rPr>
              <w:t>Deadline to Intervene</w:t>
            </w:r>
          </w:p>
        </w:tc>
        <w:tc>
          <w:tcPr>
            <w:tcW w:w="3826" w:type="dxa"/>
            <w:shd w:val="clear" w:color="auto" w:fill="auto"/>
          </w:tcPr>
          <w:p w14:paraId="2D532FBA" w14:textId="5836E911" w:rsidR="00EF081C" w:rsidRPr="008309C3" w:rsidRDefault="00A92190" w:rsidP="000B0858">
            <w:pPr>
              <w:keepNext/>
              <w:rPr>
                <w:szCs w:val="24"/>
              </w:rPr>
            </w:pPr>
            <w:r>
              <w:rPr>
                <w:szCs w:val="24"/>
              </w:rPr>
              <w:t>January 25, 2021</w:t>
            </w:r>
            <w:r w:rsidR="006460AF">
              <w:rPr>
                <w:rStyle w:val="FootnoteReference"/>
                <w:szCs w:val="24"/>
              </w:rPr>
              <w:footnoteReference w:id="3"/>
            </w:r>
          </w:p>
        </w:tc>
      </w:tr>
      <w:tr w:rsidR="00EF081C" w14:paraId="131756B4" w14:textId="77777777" w:rsidTr="000B0858">
        <w:trPr>
          <w:trHeight w:val="611"/>
        </w:trPr>
        <w:tc>
          <w:tcPr>
            <w:tcW w:w="5524" w:type="dxa"/>
            <w:shd w:val="clear" w:color="auto" w:fill="auto"/>
          </w:tcPr>
          <w:p w14:paraId="14C570CE" w14:textId="79EBF6B6" w:rsidR="00EF081C" w:rsidRPr="008309C3" w:rsidRDefault="00EF081C" w:rsidP="00EF081C">
            <w:pPr>
              <w:autoSpaceDE w:val="0"/>
              <w:autoSpaceDN w:val="0"/>
              <w:adjustRightInd w:val="0"/>
              <w:jc w:val="left"/>
              <w:rPr>
                <w:rFonts w:eastAsia="Calibri"/>
                <w:szCs w:val="24"/>
              </w:rPr>
            </w:pPr>
            <w:r w:rsidRPr="00543A91">
              <w:rPr>
                <w:rFonts w:eastAsiaTheme="minorHAnsi"/>
                <w:szCs w:val="24"/>
              </w:rPr>
              <w:lastRenderedPageBreak/>
              <w:t>Deadline for Commission Staff to provide final maps, certificates, and tariffs (if applicable), to the applicant for review and consent</w:t>
            </w:r>
          </w:p>
        </w:tc>
        <w:tc>
          <w:tcPr>
            <w:tcW w:w="3826" w:type="dxa"/>
            <w:shd w:val="clear" w:color="auto" w:fill="auto"/>
          </w:tcPr>
          <w:p w14:paraId="75853A37" w14:textId="20EAEDCC" w:rsidR="00EF081C" w:rsidRPr="008309C3" w:rsidRDefault="00A92190" w:rsidP="00A92190">
            <w:pPr>
              <w:keepNext/>
              <w:rPr>
                <w:szCs w:val="24"/>
              </w:rPr>
            </w:pPr>
            <w:r>
              <w:rPr>
                <w:szCs w:val="24"/>
              </w:rPr>
              <w:t>March 1, 2021</w:t>
            </w:r>
          </w:p>
        </w:tc>
      </w:tr>
      <w:tr w:rsidR="00EF081C" w14:paraId="2E3E7812" w14:textId="77777777" w:rsidTr="000B0858">
        <w:trPr>
          <w:trHeight w:val="611"/>
        </w:trPr>
        <w:tc>
          <w:tcPr>
            <w:tcW w:w="5524" w:type="dxa"/>
            <w:shd w:val="clear" w:color="auto" w:fill="auto"/>
          </w:tcPr>
          <w:p w14:paraId="304B7808" w14:textId="5D3D0464" w:rsidR="00EF081C" w:rsidRPr="008309C3" w:rsidRDefault="00EF081C" w:rsidP="00EF081C">
            <w:pPr>
              <w:autoSpaceDE w:val="0"/>
              <w:autoSpaceDN w:val="0"/>
              <w:adjustRightInd w:val="0"/>
              <w:jc w:val="left"/>
              <w:rPr>
                <w:rFonts w:eastAsia="Calibri"/>
                <w:szCs w:val="24"/>
              </w:rPr>
            </w:pPr>
            <w:r>
              <w:rPr>
                <w:rFonts w:eastAsiaTheme="minorHAnsi"/>
                <w:szCs w:val="24"/>
              </w:rPr>
              <w:t>Deadline for</w:t>
            </w:r>
            <w:r>
              <w:t xml:space="preserve"> </w:t>
            </w:r>
            <w:r w:rsidR="00544C88">
              <w:t xml:space="preserve">Manville WSC </w:t>
            </w:r>
            <w:r>
              <w:rPr>
                <w:rFonts w:eastAsiaTheme="minorHAnsi"/>
                <w:szCs w:val="24"/>
              </w:rPr>
              <w:t>to file signed consent forms with the Commission</w:t>
            </w:r>
          </w:p>
        </w:tc>
        <w:tc>
          <w:tcPr>
            <w:tcW w:w="3826" w:type="dxa"/>
            <w:shd w:val="clear" w:color="auto" w:fill="auto"/>
          </w:tcPr>
          <w:p w14:paraId="5A4899BB" w14:textId="05505627" w:rsidR="00EF081C" w:rsidRDefault="00A92190" w:rsidP="000B0858">
            <w:pPr>
              <w:keepNext/>
              <w:rPr>
                <w:szCs w:val="24"/>
              </w:rPr>
            </w:pPr>
            <w:r>
              <w:rPr>
                <w:szCs w:val="24"/>
              </w:rPr>
              <w:t>March 15, 2021</w:t>
            </w:r>
          </w:p>
        </w:tc>
      </w:tr>
      <w:tr w:rsidR="00EF081C" w14:paraId="2116F832" w14:textId="77777777" w:rsidTr="000B0858">
        <w:trPr>
          <w:trHeight w:val="611"/>
        </w:trPr>
        <w:tc>
          <w:tcPr>
            <w:tcW w:w="5524" w:type="dxa"/>
            <w:shd w:val="clear" w:color="auto" w:fill="auto"/>
          </w:tcPr>
          <w:p w14:paraId="20EFFC64" w14:textId="6C0C2F04" w:rsidR="00EF081C" w:rsidRPr="008309C3" w:rsidRDefault="00EF081C" w:rsidP="00EF081C">
            <w:pPr>
              <w:autoSpaceDE w:val="0"/>
              <w:autoSpaceDN w:val="0"/>
              <w:adjustRightInd w:val="0"/>
              <w:jc w:val="left"/>
              <w:rPr>
                <w:rFonts w:eastAsia="Calibri"/>
                <w:szCs w:val="24"/>
              </w:rPr>
            </w:pPr>
            <w:r w:rsidRPr="00543A91">
              <w:rPr>
                <w:rFonts w:eastAsiaTheme="minorHAnsi"/>
                <w:szCs w:val="24"/>
              </w:rPr>
              <w:t>If no hearing is requested, deadline for Commission Staff to file a final recommendation on the application</w:t>
            </w:r>
          </w:p>
        </w:tc>
        <w:tc>
          <w:tcPr>
            <w:tcW w:w="3826" w:type="dxa"/>
            <w:shd w:val="clear" w:color="auto" w:fill="auto"/>
          </w:tcPr>
          <w:p w14:paraId="31B25295" w14:textId="4F7EAE3F" w:rsidR="00EF081C" w:rsidRDefault="00A92190" w:rsidP="000B0858">
            <w:pPr>
              <w:keepNext/>
              <w:rPr>
                <w:szCs w:val="24"/>
              </w:rPr>
            </w:pPr>
            <w:r>
              <w:rPr>
                <w:szCs w:val="24"/>
              </w:rPr>
              <w:t>March 29, 2021</w:t>
            </w:r>
          </w:p>
        </w:tc>
      </w:tr>
      <w:tr w:rsidR="00EF081C" w14:paraId="397F4E44" w14:textId="77777777" w:rsidTr="000B0858">
        <w:trPr>
          <w:trHeight w:val="611"/>
        </w:trPr>
        <w:tc>
          <w:tcPr>
            <w:tcW w:w="5524" w:type="dxa"/>
            <w:shd w:val="clear" w:color="auto" w:fill="auto"/>
          </w:tcPr>
          <w:p w14:paraId="78A6C40D" w14:textId="2A74A2C4" w:rsidR="00EF081C" w:rsidRPr="008309C3" w:rsidRDefault="00EF081C" w:rsidP="00EF081C">
            <w:pPr>
              <w:autoSpaceDE w:val="0"/>
              <w:autoSpaceDN w:val="0"/>
              <w:adjustRightInd w:val="0"/>
              <w:jc w:val="left"/>
              <w:rPr>
                <w:rFonts w:eastAsia="Calibri"/>
                <w:szCs w:val="24"/>
              </w:rPr>
            </w:pPr>
            <w:r w:rsidRPr="00543A91">
              <w:rPr>
                <w:rFonts w:eastAsiaTheme="minorHAnsi"/>
                <w:szCs w:val="24"/>
              </w:rPr>
              <w:t>If no hearing is requested, deadline for the parties to file joint proposed findings of fact and conclusions of law</w:t>
            </w:r>
          </w:p>
        </w:tc>
        <w:tc>
          <w:tcPr>
            <w:tcW w:w="3826" w:type="dxa"/>
            <w:shd w:val="clear" w:color="auto" w:fill="auto"/>
          </w:tcPr>
          <w:p w14:paraId="30BC0E5A" w14:textId="320ECF90" w:rsidR="00EF081C" w:rsidRDefault="00A92190" w:rsidP="000B0858">
            <w:pPr>
              <w:keepNext/>
              <w:rPr>
                <w:szCs w:val="24"/>
              </w:rPr>
            </w:pPr>
            <w:r>
              <w:rPr>
                <w:szCs w:val="24"/>
              </w:rPr>
              <w:t>April 12, 2021</w:t>
            </w:r>
          </w:p>
        </w:tc>
      </w:tr>
    </w:tbl>
    <w:p w14:paraId="016601A6" w14:textId="77777777" w:rsidR="00C066FB" w:rsidRDefault="00C066FB" w:rsidP="00C066FB">
      <w:pPr>
        <w:pStyle w:val="ListParagraph"/>
        <w:spacing w:line="360" w:lineRule="auto"/>
        <w:ind w:left="1080"/>
        <w:rPr>
          <w:szCs w:val="24"/>
        </w:rPr>
      </w:pPr>
    </w:p>
    <w:p w14:paraId="4159F101" w14:textId="51233605" w:rsidR="00C066FB" w:rsidRDefault="00C066FB" w:rsidP="00C066FB">
      <w:pPr>
        <w:jc w:val="left"/>
        <w:rPr>
          <w:szCs w:val="24"/>
        </w:rPr>
      </w:pPr>
    </w:p>
    <w:p w14:paraId="327F99F1" w14:textId="77777777" w:rsidR="00C066FB" w:rsidRDefault="00C066FB" w:rsidP="009A7F41">
      <w:pPr>
        <w:pStyle w:val="ListParagraph"/>
        <w:numPr>
          <w:ilvl w:val="0"/>
          <w:numId w:val="10"/>
        </w:numPr>
        <w:spacing w:line="360" w:lineRule="auto"/>
        <w:jc w:val="center"/>
        <w:rPr>
          <w:b/>
        </w:rPr>
      </w:pPr>
      <w:r>
        <w:rPr>
          <w:b/>
        </w:rPr>
        <w:t>CONCLUSION</w:t>
      </w:r>
    </w:p>
    <w:p w14:paraId="6A801298" w14:textId="73B1B095" w:rsidR="009F17E0" w:rsidRDefault="009F17E0" w:rsidP="009F17E0">
      <w:pPr>
        <w:spacing w:line="360" w:lineRule="auto"/>
        <w:ind w:firstLine="720"/>
        <w:rPr>
          <w:szCs w:val="24"/>
        </w:rPr>
      </w:pPr>
      <w:r w:rsidRPr="008258E3">
        <w:rPr>
          <w:szCs w:val="24"/>
        </w:rPr>
        <w:t xml:space="preserve">For the reasons </w:t>
      </w:r>
      <w:r>
        <w:rPr>
          <w:szCs w:val="24"/>
        </w:rPr>
        <w:t>stated</w:t>
      </w:r>
      <w:r w:rsidRPr="008258E3">
        <w:rPr>
          <w:szCs w:val="24"/>
        </w:rPr>
        <w:t xml:space="preserve"> above, Staff </w:t>
      </w:r>
      <w:r>
        <w:rPr>
          <w:szCs w:val="24"/>
        </w:rPr>
        <w:t xml:space="preserve">respectfully recommends that </w:t>
      </w:r>
      <w:r w:rsidR="00E350C8">
        <w:t xml:space="preserve">Manville WSC’s </w:t>
      </w:r>
      <w:r>
        <w:rPr>
          <w:szCs w:val="24"/>
        </w:rPr>
        <w:t>notice</w:t>
      </w:r>
      <w:r w:rsidR="00CB79EA">
        <w:rPr>
          <w:szCs w:val="24"/>
        </w:rPr>
        <w:t xml:space="preserve"> and revised maps</w:t>
      </w:r>
      <w:r>
        <w:rPr>
          <w:szCs w:val="24"/>
        </w:rPr>
        <w:t xml:space="preserve"> be found sufficient</w:t>
      </w:r>
      <w:r w:rsidR="00C3137E">
        <w:rPr>
          <w:szCs w:val="24"/>
        </w:rPr>
        <w:t xml:space="preserve"> </w:t>
      </w:r>
      <w:r>
        <w:rPr>
          <w:szCs w:val="24"/>
        </w:rPr>
        <w:t xml:space="preserve">and that the proposed procedural schedule be adopted. </w:t>
      </w:r>
    </w:p>
    <w:p w14:paraId="51CE41C9" w14:textId="70BE96E8" w:rsidR="00311D79" w:rsidRDefault="00311D79" w:rsidP="009F17E0">
      <w:pPr>
        <w:spacing w:line="360" w:lineRule="auto"/>
        <w:ind w:firstLine="720"/>
        <w:rPr>
          <w:szCs w:val="24"/>
        </w:rPr>
      </w:pPr>
    </w:p>
    <w:p w14:paraId="5AB028C8" w14:textId="77777777" w:rsidR="00311D79" w:rsidRPr="008258E3" w:rsidRDefault="00311D79" w:rsidP="009F17E0">
      <w:pPr>
        <w:spacing w:line="360" w:lineRule="auto"/>
        <w:ind w:firstLine="720"/>
        <w:rPr>
          <w:szCs w:val="24"/>
        </w:rPr>
      </w:pPr>
    </w:p>
    <w:p w14:paraId="3BEFE9CE" w14:textId="69274795" w:rsidR="00453823" w:rsidRPr="002F4E9A" w:rsidRDefault="00606055" w:rsidP="00D6611F">
      <w:pPr>
        <w:jc w:val="left"/>
        <w:rPr>
          <w:szCs w:val="24"/>
        </w:rPr>
      </w:pPr>
      <w:r>
        <w:rPr>
          <w:szCs w:val="24"/>
        </w:rPr>
        <w:br w:type="page"/>
      </w:r>
      <w:r w:rsidR="009D056C">
        <w:lastRenderedPageBreak/>
        <w:t>Dated</w:t>
      </w:r>
      <w:r w:rsidR="00453823">
        <w:t>:</w:t>
      </w:r>
      <w:r w:rsidR="00A44F30">
        <w:t xml:space="preserve">  </w:t>
      </w:r>
      <w:r w:rsidR="001028D5">
        <w:fldChar w:fldCharType="begin"/>
      </w:r>
      <w:r w:rsidR="001028D5">
        <w:instrText xml:space="preserve"> DATE \@ "MMMM d, yyyy" </w:instrText>
      </w:r>
      <w:r w:rsidR="001028D5">
        <w:fldChar w:fldCharType="separate"/>
      </w:r>
      <w:r w:rsidR="007B5AAC">
        <w:rPr>
          <w:noProof/>
        </w:rPr>
        <w:t>January 25, 2021</w:t>
      </w:r>
      <w:r w:rsidR="001028D5">
        <w:fldChar w:fldCharType="end"/>
      </w:r>
    </w:p>
    <w:p w14:paraId="3016FB70" w14:textId="77777777" w:rsidR="005A4CA3" w:rsidRDefault="005A4CA3" w:rsidP="007642DA">
      <w:pPr>
        <w:pStyle w:val="Normaldouble"/>
        <w:spacing w:line="360" w:lineRule="auto"/>
      </w:pPr>
    </w:p>
    <w:p w14:paraId="7DE95ECC" w14:textId="77777777"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7E093D96" w14:textId="2927CD83" w:rsidR="00712486" w:rsidRPr="009B5177" w:rsidRDefault="00712486" w:rsidP="00712486">
      <w:pPr>
        <w:contextualSpacing/>
        <w:rPr>
          <w:szCs w:val="24"/>
        </w:rPr>
      </w:pPr>
      <w:r>
        <w:rPr>
          <w:szCs w:val="24"/>
        </w:rPr>
        <w:tab/>
      </w:r>
      <w:r>
        <w:rPr>
          <w:szCs w:val="24"/>
        </w:rPr>
        <w:tab/>
      </w:r>
      <w:r>
        <w:rPr>
          <w:szCs w:val="24"/>
        </w:rPr>
        <w:tab/>
      </w:r>
      <w:r>
        <w:rPr>
          <w:szCs w:val="24"/>
        </w:rPr>
        <w:tab/>
      </w:r>
      <w:r>
        <w:rPr>
          <w:szCs w:val="24"/>
        </w:rPr>
        <w:tab/>
      </w:r>
      <w:r>
        <w:rPr>
          <w:szCs w:val="24"/>
        </w:rPr>
        <w:tab/>
        <w:t>Rachelle Nicolette Robles</w:t>
      </w:r>
    </w:p>
    <w:p w14:paraId="438C91A3" w14:textId="77777777" w:rsidR="00712486" w:rsidRPr="009B5177" w:rsidRDefault="00712486" w:rsidP="00712486">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2BBF4A8" w14:textId="77777777" w:rsidR="00712486" w:rsidRPr="001C38D4" w:rsidRDefault="00712486" w:rsidP="00712486">
      <w:pPr>
        <w:contextualSpacing/>
        <w:rPr>
          <w:szCs w:val="24"/>
        </w:rPr>
      </w:pPr>
    </w:p>
    <w:p w14:paraId="7FA58DB8" w14:textId="79168057" w:rsidR="00712486" w:rsidRPr="001C5ED7" w:rsidRDefault="001D0373" w:rsidP="00712486">
      <w:pPr>
        <w:ind w:left="4320"/>
        <w:rPr>
          <w:szCs w:val="24"/>
        </w:rPr>
      </w:pPr>
      <w:r>
        <w:rPr>
          <w:szCs w:val="24"/>
        </w:rPr>
        <w:t>Eleanor D’Ambrosio</w:t>
      </w:r>
    </w:p>
    <w:p w14:paraId="0D3AD0FF" w14:textId="77777777" w:rsidR="00712486" w:rsidRPr="00896B5A" w:rsidRDefault="00712486" w:rsidP="00712486">
      <w:pPr>
        <w:ind w:left="4320"/>
        <w:rPr>
          <w:szCs w:val="24"/>
        </w:rPr>
      </w:pPr>
      <w:r w:rsidRPr="00896B5A">
        <w:rPr>
          <w:szCs w:val="24"/>
        </w:rPr>
        <w:t>Managing Attorney</w:t>
      </w:r>
    </w:p>
    <w:p w14:paraId="24708880" w14:textId="1D3FBBF8" w:rsidR="00712486" w:rsidRDefault="00712486" w:rsidP="00712486">
      <w:pPr>
        <w:ind w:left="4320"/>
        <w:rPr>
          <w:szCs w:val="24"/>
        </w:rPr>
      </w:pPr>
    </w:p>
    <w:p w14:paraId="311AD736" w14:textId="77777777" w:rsidR="00E72027" w:rsidRPr="007D05EA" w:rsidRDefault="00E72027" w:rsidP="00712486">
      <w:pPr>
        <w:ind w:left="4320"/>
        <w:rPr>
          <w:szCs w:val="24"/>
        </w:rPr>
      </w:pPr>
    </w:p>
    <w:p w14:paraId="2E8A3E50" w14:textId="5AB16760" w:rsidR="00D40C0D" w:rsidRPr="009F17E0" w:rsidRDefault="00712486" w:rsidP="00D40C0D">
      <w:pPr>
        <w:pStyle w:val="Normaldouble"/>
        <w:spacing w:line="240" w:lineRule="auto"/>
        <w:rPr>
          <w:i/>
          <w:iCs/>
          <w:u w:val="single"/>
        </w:rPr>
      </w:pPr>
      <w:r>
        <w:tab/>
      </w:r>
      <w:r>
        <w:tab/>
      </w:r>
      <w:r>
        <w:tab/>
      </w:r>
      <w:r>
        <w:tab/>
      </w:r>
      <w:r>
        <w:tab/>
      </w:r>
      <w:r>
        <w:tab/>
      </w:r>
      <w:r w:rsidR="00FE0698" w:rsidRPr="009F17E0">
        <w:rPr>
          <w:i/>
          <w:iCs/>
          <w:u w:val="single"/>
        </w:rPr>
        <w:t>/s/ Daniel Moore</w:t>
      </w:r>
    </w:p>
    <w:p w14:paraId="08854A40" w14:textId="77777777" w:rsidR="00D40C0D" w:rsidRDefault="00D40C0D" w:rsidP="00D40C0D">
      <w:pPr>
        <w:pStyle w:val="Normaldouble"/>
        <w:spacing w:line="240" w:lineRule="auto"/>
      </w:pPr>
      <w:r>
        <w:tab/>
      </w:r>
      <w:r>
        <w:tab/>
      </w:r>
      <w:r>
        <w:tab/>
      </w:r>
      <w:r>
        <w:tab/>
      </w:r>
      <w:r>
        <w:tab/>
      </w:r>
      <w:r>
        <w:tab/>
        <w:t>Daniel Moore</w:t>
      </w:r>
    </w:p>
    <w:p w14:paraId="7C7E1BCA" w14:textId="77777777" w:rsidR="00D40C0D" w:rsidRDefault="00D40C0D" w:rsidP="00D40C0D">
      <w:pPr>
        <w:pStyle w:val="Normaldouble"/>
        <w:spacing w:line="240" w:lineRule="auto"/>
      </w:pPr>
      <w:r>
        <w:tab/>
      </w:r>
      <w:r>
        <w:tab/>
      </w:r>
      <w:r>
        <w:tab/>
      </w:r>
      <w:r>
        <w:tab/>
      </w:r>
      <w:r>
        <w:tab/>
      </w:r>
      <w:r>
        <w:tab/>
        <w:t>State Bar No. 24116782</w:t>
      </w:r>
    </w:p>
    <w:p w14:paraId="0CFD0A79" w14:textId="77777777" w:rsidR="00D40C0D" w:rsidRDefault="00D40C0D" w:rsidP="00D40C0D">
      <w:pPr>
        <w:pStyle w:val="Normaldouble"/>
        <w:spacing w:line="240" w:lineRule="auto"/>
      </w:pPr>
      <w:r>
        <w:tab/>
      </w:r>
      <w:r>
        <w:tab/>
      </w:r>
      <w:r>
        <w:tab/>
      </w:r>
      <w:r>
        <w:tab/>
      </w:r>
      <w:r>
        <w:tab/>
      </w:r>
      <w:r>
        <w:tab/>
        <w:t>1701 N. Congress Avenue</w:t>
      </w:r>
    </w:p>
    <w:p w14:paraId="6287819F" w14:textId="77777777" w:rsidR="00D40C0D" w:rsidRDefault="00D40C0D" w:rsidP="00D40C0D">
      <w:pPr>
        <w:pStyle w:val="Normaldouble"/>
        <w:spacing w:line="240" w:lineRule="auto"/>
      </w:pPr>
      <w:r>
        <w:tab/>
      </w:r>
      <w:r>
        <w:tab/>
      </w:r>
      <w:r>
        <w:tab/>
      </w:r>
      <w:r>
        <w:tab/>
      </w:r>
      <w:r>
        <w:tab/>
      </w:r>
      <w:r>
        <w:tab/>
        <w:t>P.O. Box 13326</w:t>
      </w:r>
    </w:p>
    <w:p w14:paraId="03849D69" w14:textId="77777777" w:rsidR="00D40C0D" w:rsidRDefault="00D40C0D" w:rsidP="00D40C0D">
      <w:pPr>
        <w:pStyle w:val="Normaldouble"/>
        <w:spacing w:line="240" w:lineRule="auto"/>
      </w:pPr>
      <w:r>
        <w:tab/>
      </w:r>
      <w:r>
        <w:tab/>
      </w:r>
      <w:r>
        <w:tab/>
      </w:r>
      <w:r>
        <w:tab/>
      </w:r>
      <w:r>
        <w:tab/>
      </w:r>
      <w:r>
        <w:tab/>
        <w:t>Austin, Texas 78711</w:t>
      </w:r>
    </w:p>
    <w:p w14:paraId="11978729" w14:textId="77777777" w:rsidR="00D40C0D" w:rsidRDefault="00D40C0D" w:rsidP="00D40C0D">
      <w:pPr>
        <w:pStyle w:val="Normaldouble"/>
        <w:spacing w:line="240" w:lineRule="auto"/>
      </w:pPr>
      <w:r>
        <w:tab/>
      </w:r>
      <w:r>
        <w:tab/>
      </w:r>
      <w:r>
        <w:tab/>
      </w:r>
      <w:r>
        <w:tab/>
      </w:r>
      <w:r>
        <w:tab/>
      </w:r>
      <w:r>
        <w:tab/>
        <w:t>(512) 936-7465</w:t>
      </w:r>
    </w:p>
    <w:p w14:paraId="7D28E457" w14:textId="77777777" w:rsidR="00D40C0D" w:rsidRDefault="00D40C0D" w:rsidP="00D40C0D">
      <w:pPr>
        <w:pStyle w:val="Normaldouble"/>
        <w:spacing w:line="240" w:lineRule="auto"/>
      </w:pPr>
      <w:r>
        <w:tab/>
      </w:r>
      <w:r>
        <w:tab/>
      </w:r>
      <w:r>
        <w:tab/>
      </w:r>
      <w:r>
        <w:tab/>
      </w:r>
      <w:r>
        <w:tab/>
      </w:r>
      <w:r>
        <w:tab/>
        <w:t>(512) 936-7268 (facsimile)</w:t>
      </w:r>
    </w:p>
    <w:p w14:paraId="24CCE381" w14:textId="77777777" w:rsidR="00D40C0D" w:rsidRDefault="00D40C0D" w:rsidP="00D40C0D">
      <w:pPr>
        <w:pStyle w:val="Normaldouble"/>
        <w:spacing w:line="240" w:lineRule="auto"/>
      </w:pPr>
      <w:r>
        <w:tab/>
      </w:r>
      <w:r>
        <w:tab/>
      </w:r>
      <w:r>
        <w:tab/>
      </w:r>
      <w:r>
        <w:tab/>
      </w:r>
      <w:r>
        <w:tab/>
      </w:r>
      <w:r>
        <w:tab/>
        <w:t>Daniel.Moore@puc.texas.gov</w:t>
      </w:r>
    </w:p>
    <w:p w14:paraId="3569A910" w14:textId="3CC4E441" w:rsidR="006D5EC4" w:rsidRDefault="006D5EC4">
      <w:pPr>
        <w:jc w:val="left"/>
        <w:rPr>
          <w:b/>
          <w:bCs/>
          <w:caps/>
          <w:szCs w:val="24"/>
        </w:rPr>
      </w:pPr>
    </w:p>
    <w:p w14:paraId="6875738B" w14:textId="77777777" w:rsidR="00606055" w:rsidRDefault="00606055">
      <w:pPr>
        <w:jc w:val="left"/>
        <w:rPr>
          <w:b/>
          <w:bCs/>
          <w:caps/>
          <w:szCs w:val="24"/>
        </w:rPr>
      </w:pPr>
    </w:p>
    <w:p w14:paraId="384394B1" w14:textId="38E5A194" w:rsidR="00712486" w:rsidRPr="00280E5C" w:rsidRDefault="00712486" w:rsidP="00712486">
      <w:pPr>
        <w:pStyle w:val="Docketnumber"/>
        <w:rPr>
          <w:sz w:val="24"/>
          <w:szCs w:val="24"/>
        </w:rPr>
      </w:pPr>
      <w:r w:rsidRPr="00280E5C">
        <w:rPr>
          <w:sz w:val="24"/>
          <w:szCs w:val="24"/>
        </w:rPr>
        <w:t xml:space="preserve">DOCKET NO. </w:t>
      </w:r>
      <w:r>
        <w:rPr>
          <w:sz w:val="24"/>
          <w:szCs w:val="24"/>
        </w:rPr>
        <w:t>5</w:t>
      </w:r>
      <w:r w:rsidR="002F4E9A">
        <w:rPr>
          <w:sz w:val="24"/>
          <w:szCs w:val="24"/>
        </w:rPr>
        <w:t>08</w:t>
      </w:r>
      <w:r w:rsidR="00D40C0D">
        <w:rPr>
          <w:sz w:val="24"/>
          <w:szCs w:val="24"/>
        </w:rPr>
        <w:t>61</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36B6524F"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7B5AAC">
        <w:rPr>
          <w:noProof/>
          <w:szCs w:val="24"/>
        </w:rPr>
        <w:t>January 25, 2021</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5D457818" w14:textId="3E2E5E79" w:rsidR="00712486" w:rsidRPr="009F17E0" w:rsidRDefault="00FE0698" w:rsidP="00712486">
      <w:pPr>
        <w:keepNext/>
        <w:ind w:left="3600" w:firstLine="720"/>
        <w:rPr>
          <w:i/>
          <w:iCs/>
          <w:szCs w:val="24"/>
          <w:u w:val="single"/>
        </w:rPr>
      </w:pPr>
      <w:r w:rsidRPr="009F17E0">
        <w:rPr>
          <w:i/>
          <w:iCs/>
          <w:szCs w:val="24"/>
          <w:u w:val="single"/>
        </w:rPr>
        <w:t>/s/ Daniel Moore</w:t>
      </w:r>
    </w:p>
    <w:p w14:paraId="6F2AA33F" w14:textId="7ADA6155" w:rsidR="00C82C8B" w:rsidRDefault="00D40C0D" w:rsidP="00712486">
      <w:pPr>
        <w:ind w:left="4320"/>
      </w:pPr>
      <w:r>
        <w:t>Daniel Moore</w:t>
      </w:r>
    </w:p>
    <w:p w14:paraId="26D4F404" w14:textId="52A1F3ED" w:rsidR="001650D4" w:rsidRDefault="001650D4" w:rsidP="00712486">
      <w:pPr>
        <w:ind w:left="4320"/>
      </w:pPr>
    </w:p>
    <w:p w14:paraId="2A17A6F6" w14:textId="686CF95E" w:rsidR="001650D4" w:rsidRDefault="001650D4" w:rsidP="00712486">
      <w:pPr>
        <w:ind w:left="4320"/>
      </w:pPr>
    </w:p>
    <w:p w14:paraId="0D4AB875" w14:textId="77777777" w:rsidR="00606055" w:rsidRDefault="00606055" w:rsidP="00606055"/>
    <w:sectPr w:rsidR="00606055">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FD697" w14:textId="77777777" w:rsidR="006B2758" w:rsidRDefault="006B2758">
      <w:r>
        <w:separator/>
      </w:r>
    </w:p>
  </w:endnote>
  <w:endnote w:type="continuationSeparator" w:id="0">
    <w:p w14:paraId="08D06FB0" w14:textId="77777777" w:rsidR="006B2758" w:rsidRDefault="006B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0"/>
      </w:rPr>
      <w:id w:val="-216821455"/>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14:paraId="2BF0E479" w14:textId="01372D08" w:rsidR="00CC7D19" w:rsidRPr="00CC7D19" w:rsidRDefault="00CC7D19">
            <w:pPr>
              <w:pStyle w:val="Footer"/>
              <w:jc w:val="center"/>
              <w:rPr>
                <w:sz w:val="20"/>
              </w:rPr>
            </w:pPr>
            <w:r w:rsidRPr="00CC7D19">
              <w:rPr>
                <w:sz w:val="20"/>
              </w:rPr>
              <w:t xml:space="preserve">Page </w:t>
            </w:r>
            <w:r w:rsidRPr="00CC7D19">
              <w:rPr>
                <w:sz w:val="20"/>
              </w:rPr>
              <w:fldChar w:fldCharType="begin"/>
            </w:r>
            <w:r w:rsidRPr="00CC7D19">
              <w:rPr>
                <w:sz w:val="20"/>
              </w:rPr>
              <w:instrText xml:space="preserve"> PAGE </w:instrText>
            </w:r>
            <w:r w:rsidRPr="00CC7D19">
              <w:rPr>
                <w:sz w:val="20"/>
              </w:rPr>
              <w:fldChar w:fldCharType="separate"/>
            </w:r>
            <w:r w:rsidRPr="00CC7D19">
              <w:rPr>
                <w:noProof/>
                <w:sz w:val="20"/>
              </w:rPr>
              <w:t>2</w:t>
            </w:r>
            <w:r w:rsidRPr="00CC7D19">
              <w:rPr>
                <w:sz w:val="20"/>
              </w:rPr>
              <w:fldChar w:fldCharType="end"/>
            </w:r>
            <w:r w:rsidRPr="00CC7D19">
              <w:rPr>
                <w:sz w:val="20"/>
              </w:rPr>
              <w:t xml:space="preserve"> of </w:t>
            </w:r>
            <w:r w:rsidRPr="00CC7D19">
              <w:rPr>
                <w:sz w:val="20"/>
              </w:rPr>
              <w:fldChar w:fldCharType="begin"/>
            </w:r>
            <w:r w:rsidRPr="00CC7D19">
              <w:rPr>
                <w:sz w:val="20"/>
              </w:rPr>
              <w:instrText xml:space="preserve"> NUMPAGES  </w:instrText>
            </w:r>
            <w:r w:rsidRPr="00CC7D19">
              <w:rPr>
                <w:sz w:val="20"/>
              </w:rPr>
              <w:fldChar w:fldCharType="separate"/>
            </w:r>
            <w:r w:rsidRPr="00CC7D19">
              <w:rPr>
                <w:noProof/>
                <w:sz w:val="20"/>
              </w:rPr>
              <w:t>2</w:t>
            </w:r>
            <w:r w:rsidRPr="00CC7D19">
              <w:rPr>
                <w:sz w:val="20"/>
              </w:rPr>
              <w:fldChar w:fldCharType="end"/>
            </w:r>
          </w:p>
        </w:sdtContent>
      </w:sdt>
    </w:sdtContent>
  </w:sdt>
  <w:p w14:paraId="2E820CE1" w14:textId="77777777" w:rsidR="00CC7D19" w:rsidRDefault="00CC7D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A12BE" w14:textId="77777777" w:rsidR="006B2758" w:rsidRDefault="006B2758">
      <w:r>
        <w:separator/>
      </w:r>
    </w:p>
  </w:footnote>
  <w:footnote w:type="continuationSeparator" w:id="0">
    <w:p w14:paraId="48AB5619" w14:textId="77777777" w:rsidR="006B2758" w:rsidRDefault="006B2758">
      <w:r>
        <w:continuationSeparator/>
      </w:r>
    </w:p>
  </w:footnote>
  <w:footnote w:id="1">
    <w:p w14:paraId="1822BA43" w14:textId="10F1D93E" w:rsidR="00D6611F" w:rsidRPr="00606055" w:rsidRDefault="00D6611F" w:rsidP="00763311">
      <w:pPr>
        <w:pStyle w:val="FootnoteText"/>
        <w:spacing w:after="120"/>
        <w:ind w:firstLine="720"/>
      </w:pPr>
      <w:r w:rsidRPr="00606055">
        <w:rPr>
          <w:rStyle w:val="FootnoteReference"/>
          <w:sz w:val="20"/>
        </w:rPr>
        <w:footnoteRef/>
      </w:r>
      <w:r w:rsidRPr="00606055">
        <w:t xml:space="preserve">  16 TAC § 24.235</w:t>
      </w:r>
      <w:r w:rsidR="00354640" w:rsidRPr="00606055">
        <w:t>(c)</w:t>
      </w:r>
      <w:r w:rsidRPr="00606055">
        <w:t>.</w:t>
      </w:r>
    </w:p>
  </w:footnote>
  <w:footnote w:id="2">
    <w:p w14:paraId="4FC003F6" w14:textId="2927DDB7" w:rsidR="00D6611F" w:rsidRPr="00606055" w:rsidRDefault="00D6611F" w:rsidP="00763311">
      <w:pPr>
        <w:pStyle w:val="FootnoteText"/>
        <w:spacing w:after="120"/>
        <w:ind w:firstLine="720"/>
      </w:pPr>
      <w:r w:rsidRPr="00606055">
        <w:rPr>
          <w:rStyle w:val="FootnoteReference"/>
          <w:sz w:val="20"/>
        </w:rPr>
        <w:footnoteRef/>
      </w:r>
      <w:r w:rsidRPr="00606055">
        <w:t xml:space="preserve">  16 TAC § 24.235(b)(4).</w:t>
      </w:r>
    </w:p>
  </w:footnote>
  <w:footnote w:id="3">
    <w:p w14:paraId="4D981967" w14:textId="0708E776" w:rsidR="006460AF" w:rsidRPr="002F4E9A" w:rsidRDefault="006460AF" w:rsidP="002F4E9A">
      <w:pPr>
        <w:spacing w:after="120"/>
        <w:ind w:firstLine="720"/>
        <w:rPr>
          <w:sz w:val="20"/>
        </w:rPr>
      </w:pPr>
      <w:r w:rsidRPr="00606055">
        <w:rPr>
          <w:rStyle w:val="FootnoteReference"/>
          <w:sz w:val="20"/>
        </w:rPr>
        <w:footnoteRef/>
      </w:r>
      <w:r w:rsidRPr="00606055">
        <w:rPr>
          <w:sz w:val="20"/>
        </w:rPr>
        <w:t xml:space="preserve">  </w:t>
      </w:r>
      <w:r w:rsidR="00606055" w:rsidRPr="00606055">
        <w:rPr>
          <w:sz w:val="20"/>
        </w:rPr>
        <w:t>Under 16 TAC § 24.235(a)(3), the intervention deadline is 30 days after the mailing or publication of notice, whichever occurs later. Notice was mailed on October 14, 2020 and published on December 13, 17, 20, and 24, 2020. Therefore, 30 days after December 24, 2020 is January 23, 202</w:t>
      </w:r>
      <w:r w:rsidR="00606F1A">
        <w:rPr>
          <w:sz w:val="20"/>
        </w:rPr>
        <w:t>1</w:t>
      </w:r>
      <w:r w:rsidR="00606055" w:rsidRPr="00606055">
        <w:rPr>
          <w:sz w:val="20"/>
        </w:rPr>
        <w:t>. Because January 23, 202</w:t>
      </w:r>
      <w:r w:rsidR="00606F1A">
        <w:rPr>
          <w:sz w:val="20"/>
        </w:rPr>
        <w:t>1</w:t>
      </w:r>
      <w:r w:rsidR="00606055" w:rsidRPr="00606055">
        <w:rPr>
          <w:sz w:val="20"/>
        </w:rPr>
        <w:t xml:space="preserve"> is a Saturday, a day the Commission </w:t>
      </w:r>
      <w:proofErr w:type="gramStart"/>
      <w:r w:rsidR="00606055" w:rsidRPr="00606055">
        <w:rPr>
          <w:sz w:val="20"/>
        </w:rPr>
        <w:t>is closed</w:t>
      </w:r>
      <w:proofErr w:type="gramEnd"/>
      <w:r w:rsidR="00606055" w:rsidRPr="00606055">
        <w:rPr>
          <w:sz w:val="20"/>
        </w:rPr>
        <w:t>, the deadline rolls-over to the following Monday, January 25, 202</w:t>
      </w:r>
      <w:r w:rsidR="00606F1A">
        <w:rPr>
          <w:sz w:val="20"/>
        </w:rPr>
        <w:t>1</w:t>
      </w:r>
      <w:r w:rsidR="00606055" w:rsidRPr="00606055">
        <w:rPr>
          <w:sz w:val="20"/>
        </w:rPr>
        <w:t xml:space="preserve">, under 16 TAC § 22.4(a).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B3E8E86"/>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1E0C"/>
    <w:rsid w:val="000233F8"/>
    <w:rsid w:val="0004346A"/>
    <w:rsid w:val="00045794"/>
    <w:rsid w:val="00050EC3"/>
    <w:rsid w:val="000621BB"/>
    <w:rsid w:val="00063CEF"/>
    <w:rsid w:val="00067566"/>
    <w:rsid w:val="00071911"/>
    <w:rsid w:val="00072FE5"/>
    <w:rsid w:val="00075C6B"/>
    <w:rsid w:val="000767DB"/>
    <w:rsid w:val="00076AF8"/>
    <w:rsid w:val="000857EC"/>
    <w:rsid w:val="00092B02"/>
    <w:rsid w:val="000930E2"/>
    <w:rsid w:val="0009361B"/>
    <w:rsid w:val="0009426E"/>
    <w:rsid w:val="00094D6D"/>
    <w:rsid w:val="000A7399"/>
    <w:rsid w:val="000B0858"/>
    <w:rsid w:val="000B10C9"/>
    <w:rsid w:val="000B163B"/>
    <w:rsid w:val="000B1812"/>
    <w:rsid w:val="000B4E99"/>
    <w:rsid w:val="000B67C4"/>
    <w:rsid w:val="000C4031"/>
    <w:rsid w:val="000C6AF9"/>
    <w:rsid w:val="000C7090"/>
    <w:rsid w:val="000D229C"/>
    <w:rsid w:val="000D3CDD"/>
    <w:rsid w:val="000D4635"/>
    <w:rsid w:val="000D5F63"/>
    <w:rsid w:val="000E26FE"/>
    <w:rsid w:val="000E433C"/>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0DC"/>
    <w:rsid w:val="00152E43"/>
    <w:rsid w:val="00162210"/>
    <w:rsid w:val="00162498"/>
    <w:rsid w:val="001650D4"/>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C0EBF"/>
    <w:rsid w:val="001C28A6"/>
    <w:rsid w:val="001C38BF"/>
    <w:rsid w:val="001C3BDA"/>
    <w:rsid w:val="001C4E69"/>
    <w:rsid w:val="001D0373"/>
    <w:rsid w:val="001D0EFA"/>
    <w:rsid w:val="001D3EAD"/>
    <w:rsid w:val="001E0547"/>
    <w:rsid w:val="001E1E75"/>
    <w:rsid w:val="001E55D1"/>
    <w:rsid w:val="001F5FDD"/>
    <w:rsid w:val="001F6DB9"/>
    <w:rsid w:val="00201516"/>
    <w:rsid w:val="0020243D"/>
    <w:rsid w:val="002034B3"/>
    <w:rsid w:val="0020473E"/>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2388"/>
    <w:rsid w:val="00275311"/>
    <w:rsid w:val="00282897"/>
    <w:rsid w:val="00283F39"/>
    <w:rsid w:val="002840C3"/>
    <w:rsid w:val="00285A49"/>
    <w:rsid w:val="00286D26"/>
    <w:rsid w:val="0029005F"/>
    <w:rsid w:val="00296BA8"/>
    <w:rsid w:val="002A1E9D"/>
    <w:rsid w:val="002A360E"/>
    <w:rsid w:val="002A4485"/>
    <w:rsid w:val="002A4C69"/>
    <w:rsid w:val="002C263C"/>
    <w:rsid w:val="002C432C"/>
    <w:rsid w:val="002C4C90"/>
    <w:rsid w:val="002C4C99"/>
    <w:rsid w:val="002C5839"/>
    <w:rsid w:val="002C5D86"/>
    <w:rsid w:val="002D170C"/>
    <w:rsid w:val="002D34A7"/>
    <w:rsid w:val="002D3A76"/>
    <w:rsid w:val="002D481E"/>
    <w:rsid w:val="002D543A"/>
    <w:rsid w:val="002E45FE"/>
    <w:rsid w:val="002E749D"/>
    <w:rsid w:val="002F08B6"/>
    <w:rsid w:val="002F479D"/>
    <w:rsid w:val="002F4E9A"/>
    <w:rsid w:val="003021A2"/>
    <w:rsid w:val="003033F1"/>
    <w:rsid w:val="00303A45"/>
    <w:rsid w:val="00305298"/>
    <w:rsid w:val="00310559"/>
    <w:rsid w:val="00311D79"/>
    <w:rsid w:val="003165AD"/>
    <w:rsid w:val="00316ABF"/>
    <w:rsid w:val="00320E5B"/>
    <w:rsid w:val="00332458"/>
    <w:rsid w:val="003346A4"/>
    <w:rsid w:val="00336ACF"/>
    <w:rsid w:val="00341854"/>
    <w:rsid w:val="00341F75"/>
    <w:rsid w:val="003455B0"/>
    <w:rsid w:val="00350F2A"/>
    <w:rsid w:val="00354640"/>
    <w:rsid w:val="00357C92"/>
    <w:rsid w:val="00357CB2"/>
    <w:rsid w:val="003602F6"/>
    <w:rsid w:val="00360A0C"/>
    <w:rsid w:val="0036410E"/>
    <w:rsid w:val="00367037"/>
    <w:rsid w:val="0037062B"/>
    <w:rsid w:val="00374091"/>
    <w:rsid w:val="003744AE"/>
    <w:rsid w:val="00374588"/>
    <w:rsid w:val="00375F64"/>
    <w:rsid w:val="00384670"/>
    <w:rsid w:val="00384BB8"/>
    <w:rsid w:val="0038660B"/>
    <w:rsid w:val="0038776A"/>
    <w:rsid w:val="00391CAF"/>
    <w:rsid w:val="0039363F"/>
    <w:rsid w:val="0039591B"/>
    <w:rsid w:val="00397341"/>
    <w:rsid w:val="003A05C7"/>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7A59"/>
    <w:rsid w:val="003F2D49"/>
    <w:rsid w:val="003F72A0"/>
    <w:rsid w:val="00401BF3"/>
    <w:rsid w:val="00403A3D"/>
    <w:rsid w:val="00403B88"/>
    <w:rsid w:val="00404493"/>
    <w:rsid w:val="0041248F"/>
    <w:rsid w:val="00414B92"/>
    <w:rsid w:val="0041608C"/>
    <w:rsid w:val="00422A05"/>
    <w:rsid w:val="00423664"/>
    <w:rsid w:val="004239E2"/>
    <w:rsid w:val="004259C2"/>
    <w:rsid w:val="00425F0E"/>
    <w:rsid w:val="00431973"/>
    <w:rsid w:val="00434247"/>
    <w:rsid w:val="00435C56"/>
    <w:rsid w:val="0043617A"/>
    <w:rsid w:val="00437F13"/>
    <w:rsid w:val="00444FEA"/>
    <w:rsid w:val="004478B0"/>
    <w:rsid w:val="00447F31"/>
    <w:rsid w:val="00450C29"/>
    <w:rsid w:val="00451ADC"/>
    <w:rsid w:val="00453823"/>
    <w:rsid w:val="004540A3"/>
    <w:rsid w:val="004540CD"/>
    <w:rsid w:val="00464A13"/>
    <w:rsid w:val="004668FF"/>
    <w:rsid w:val="00466FD6"/>
    <w:rsid w:val="00472755"/>
    <w:rsid w:val="00473325"/>
    <w:rsid w:val="00473A49"/>
    <w:rsid w:val="00475C4A"/>
    <w:rsid w:val="00483D52"/>
    <w:rsid w:val="00485D02"/>
    <w:rsid w:val="00485D9D"/>
    <w:rsid w:val="00490341"/>
    <w:rsid w:val="00490A9A"/>
    <w:rsid w:val="00492C92"/>
    <w:rsid w:val="004933EC"/>
    <w:rsid w:val="004A25AE"/>
    <w:rsid w:val="004A4C04"/>
    <w:rsid w:val="004B4A42"/>
    <w:rsid w:val="004C4866"/>
    <w:rsid w:val="004C61B5"/>
    <w:rsid w:val="004D20DD"/>
    <w:rsid w:val="004D5E0E"/>
    <w:rsid w:val="004E170B"/>
    <w:rsid w:val="004E4207"/>
    <w:rsid w:val="004E5152"/>
    <w:rsid w:val="004E563C"/>
    <w:rsid w:val="004E7298"/>
    <w:rsid w:val="004F0AC4"/>
    <w:rsid w:val="004F3113"/>
    <w:rsid w:val="005024E1"/>
    <w:rsid w:val="0050374E"/>
    <w:rsid w:val="00517C97"/>
    <w:rsid w:val="00535DF6"/>
    <w:rsid w:val="0054012D"/>
    <w:rsid w:val="00544C88"/>
    <w:rsid w:val="00545091"/>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435"/>
    <w:rsid w:val="005A652A"/>
    <w:rsid w:val="005B6597"/>
    <w:rsid w:val="005B76D0"/>
    <w:rsid w:val="005B7B7B"/>
    <w:rsid w:val="005C5115"/>
    <w:rsid w:val="005C6102"/>
    <w:rsid w:val="005D0E47"/>
    <w:rsid w:val="005E2C48"/>
    <w:rsid w:val="005E77DC"/>
    <w:rsid w:val="005F09CB"/>
    <w:rsid w:val="005F1497"/>
    <w:rsid w:val="005F1F74"/>
    <w:rsid w:val="005F3965"/>
    <w:rsid w:val="005F4F7A"/>
    <w:rsid w:val="00600987"/>
    <w:rsid w:val="006017D7"/>
    <w:rsid w:val="0060359F"/>
    <w:rsid w:val="00606055"/>
    <w:rsid w:val="00606F1A"/>
    <w:rsid w:val="006102D3"/>
    <w:rsid w:val="006105A0"/>
    <w:rsid w:val="00612E0D"/>
    <w:rsid w:val="00615565"/>
    <w:rsid w:val="006159E0"/>
    <w:rsid w:val="0061677C"/>
    <w:rsid w:val="00621AF5"/>
    <w:rsid w:val="00633065"/>
    <w:rsid w:val="0064292A"/>
    <w:rsid w:val="006460AF"/>
    <w:rsid w:val="006470FE"/>
    <w:rsid w:val="00650A71"/>
    <w:rsid w:val="00651E9F"/>
    <w:rsid w:val="00653751"/>
    <w:rsid w:val="006570BC"/>
    <w:rsid w:val="00662506"/>
    <w:rsid w:val="0066299F"/>
    <w:rsid w:val="00662F0A"/>
    <w:rsid w:val="006639AD"/>
    <w:rsid w:val="006651F5"/>
    <w:rsid w:val="0066794B"/>
    <w:rsid w:val="00672B9B"/>
    <w:rsid w:val="006826C1"/>
    <w:rsid w:val="0068771C"/>
    <w:rsid w:val="00687DD6"/>
    <w:rsid w:val="00687ECC"/>
    <w:rsid w:val="00692AD3"/>
    <w:rsid w:val="006964B5"/>
    <w:rsid w:val="006A105D"/>
    <w:rsid w:val="006B2758"/>
    <w:rsid w:val="006C2E8A"/>
    <w:rsid w:val="006C376D"/>
    <w:rsid w:val="006D13DF"/>
    <w:rsid w:val="006D3B00"/>
    <w:rsid w:val="006D3C2B"/>
    <w:rsid w:val="006D5EC4"/>
    <w:rsid w:val="006D7DB2"/>
    <w:rsid w:val="006E3070"/>
    <w:rsid w:val="006E6D50"/>
    <w:rsid w:val="006E72CB"/>
    <w:rsid w:val="006F3A4D"/>
    <w:rsid w:val="006F3BE8"/>
    <w:rsid w:val="006F7041"/>
    <w:rsid w:val="00701F55"/>
    <w:rsid w:val="007028F4"/>
    <w:rsid w:val="007035E0"/>
    <w:rsid w:val="00703B9A"/>
    <w:rsid w:val="00706EA0"/>
    <w:rsid w:val="00710B37"/>
    <w:rsid w:val="00711A5E"/>
    <w:rsid w:val="00712486"/>
    <w:rsid w:val="0071409A"/>
    <w:rsid w:val="007151AB"/>
    <w:rsid w:val="007154AA"/>
    <w:rsid w:val="00721484"/>
    <w:rsid w:val="00721BCE"/>
    <w:rsid w:val="007271CB"/>
    <w:rsid w:val="007340A5"/>
    <w:rsid w:val="00734222"/>
    <w:rsid w:val="00735FE0"/>
    <w:rsid w:val="00736E45"/>
    <w:rsid w:val="00743CE0"/>
    <w:rsid w:val="00745A19"/>
    <w:rsid w:val="00745F27"/>
    <w:rsid w:val="007467E4"/>
    <w:rsid w:val="00747287"/>
    <w:rsid w:val="0075215A"/>
    <w:rsid w:val="00752A91"/>
    <w:rsid w:val="0075420D"/>
    <w:rsid w:val="00761F4E"/>
    <w:rsid w:val="00763311"/>
    <w:rsid w:val="007636DB"/>
    <w:rsid w:val="007642DA"/>
    <w:rsid w:val="00765020"/>
    <w:rsid w:val="00766674"/>
    <w:rsid w:val="007668E6"/>
    <w:rsid w:val="007717F6"/>
    <w:rsid w:val="007726C7"/>
    <w:rsid w:val="007805C5"/>
    <w:rsid w:val="00785B05"/>
    <w:rsid w:val="00791658"/>
    <w:rsid w:val="007972AD"/>
    <w:rsid w:val="007A38A3"/>
    <w:rsid w:val="007A5F84"/>
    <w:rsid w:val="007B1473"/>
    <w:rsid w:val="007B5AAC"/>
    <w:rsid w:val="007B5AE9"/>
    <w:rsid w:val="007B7FB8"/>
    <w:rsid w:val="007C074A"/>
    <w:rsid w:val="007C26C6"/>
    <w:rsid w:val="007C513F"/>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63A90"/>
    <w:rsid w:val="00873122"/>
    <w:rsid w:val="0088061E"/>
    <w:rsid w:val="008814ED"/>
    <w:rsid w:val="00885CD1"/>
    <w:rsid w:val="008915EB"/>
    <w:rsid w:val="00891840"/>
    <w:rsid w:val="008921BB"/>
    <w:rsid w:val="008947F4"/>
    <w:rsid w:val="008A0CD3"/>
    <w:rsid w:val="008A7F35"/>
    <w:rsid w:val="008B0CAF"/>
    <w:rsid w:val="008B5086"/>
    <w:rsid w:val="008C5DF6"/>
    <w:rsid w:val="008C6C34"/>
    <w:rsid w:val="008D0224"/>
    <w:rsid w:val="008D3B53"/>
    <w:rsid w:val="008D4CAE"/>
    <w:rsid w:val="008D585A"/>
    <w:rsid w:val="008E3F1C"/>
    <w:rsid w:val="008E4957"/>
    <w:rsid w:val="008E5F5E"/>
    <w:rsid w:val="008E684E"/>
    <w:rsid w:val="008F1B72"/>
    <w:rsid w:val="008F36DB"/>
    <w:rsid w:val="008F4898"/>
    <w:rsid w:val="00903852"/>
    <w:rsid w:val="00906C49"/>
    <w:rsid w:val="00911CA1"/>
    <w:rsid w:val="00913C70"/>
    <w:rsid w:val="00924A3B"/>
    <w:rsid w:val="00925917"/>
    <w:rsid w:val="00930B8D"/>
    <w:rsid w:val="00932E23"/>
    <w:rsid w:val="00933F91"/>
    <w:rsid w:val="00936A79"/>
    <w:rsid w:val="00940316"/>
    <w:rsid w:val="009410CB"/>
    <w:rsid w:val="00944CF8"/>
    <w:rsid w:val="00953708"/>
    <w:rsid w:val="00953B7B"/>
    <w:rsid w:val="00960F8F"/>
    <w:rsid w:val="00965618"/>
    <w:rsid w:val="00971254"/>
    <w:rsid w:val="0097168E"/>
    <w:rsid w:val="009741CA"/>
    <w:rsid w:val="00975123"/>
    <w:rsid w:val="00975A43"/>
    <w:rsid w:val="00980824"/>
    <w:rsid w:val="00991476"/>
    <w:rsid w:val="00996951"/>
    <w:rsid w:val="009A498F"/>
    <w:rsid w:val="009A6563"/>
    <w:rsid w:val="009A6AA5"/>
    <w:rsid w:val="009A7E13"/>
    <w:rsid w:val="009A7F41"/>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30D"/>
    <w:rsid w:val="009E68FE"/>
    <w:rsid w:val="009F17E0"/>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44F30"/>
    <w:rsid w:val="00A603FA"/>
    <w:rsid w:val="00A702F0"/>
    <w:rsid w:val="00A70425"/>
    <w:rsid w:val="00A70979"/>
    <w:rsid w:val="00A714E3"/>
    <w:rsid w:val="00A747AD"/>
    <w:rsid w:val="00A7599C"/>
    <w:rsid w:val="00A75CE5"/>
    <w:rsid w:val="00A76E69"/>
    <w:rsid w:val="00A82BFB"/>
    <w:rsid w:val="00A83485"/>
    <w:rsid w:val="00A851D8"/>
    <w:rsid w:val="00A92190"/>
    <w:rsid w:val="00A96F2C"/>
    <w:rsid w:val="00AA1D87"/>
    <w:rsid w:val="00AA1EF3"/>
    <w:rsid w:val="00AA212D"/>
    <w:rsid w:val="00AA4397"/>
    <w:rsid w:val="00AA4BF1"/>
    <w:rsid w:val="00AB344F"/>
    <w:rsid w:val="00AC4F67"/>
    <w:rsid w:val="00AC5BD9"/>
    <w:rsid w:val="00AD1E9F"/>
    <w:rsid w:val="00AD27C1"/>
    <w:rsid w:val="00AD38A7"/>
    <w:rsid w:val="00AE1CB0"/>
    <w:rsid w:val="00AE4383"/>
    <w:rsid w:val="00AE4F84"/>
    <w:rsid w:val="00AE597A"/>
    <w:rsid w:val="00AE7E11"/>
    <w:rsid w:val="00AF3657"/>
    <w:rsid w:val="00B01365"/>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0AD3"/>
    <w:rsid w:val="00BC4E5F"/>
    <w:rsid w:val="00BC587A"/>
    <w:rsid w:val="00BD1CEC"/>
    <w:rsid w:val="00BD1E4A"/>
    <w:rsid w:val="00BD2203"/>
    <w:rsid w:val="00BD3D7A"/>
    <w:rsid w:val="00BD4353"/>
    <w:rsid w:val="00BD44B2"/>
    <w:rsid w:val="00BE0033"/>
    <w:rsid w:val="00BE3ECB"/>
    <w:rsid w:val="00BE5372"/>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137E"/>
    <w:rsid w:val="00C34BFD"/>
    <w:rsid w:val="00C417D0"/>
    <w:rsid w:val="00C42950"/>
    <w:rsid w:val="00C442AE"/>
    <w:rsid w:val="00C472A2"/>
    <w:rsid w:val="00C52FA8"/>
    <w:rsid w:val="00C541E5"/>
    <w:rsid w:val="00C55671"/>
    <w:rsid w:val="00C603C3"/>
    <w:rsid w:val="00C61F66"/>
    <w:rsid w:val="00C64532"/>
    <w:rsid w:val="00C7196E"/>
    <w:rsid w:val="00C76D48"/>
    <w:rsid w:val="00C82C8B"/>
    <w:rsid w:val="00C9172F"/>
    <w:rsid w:val="00CA3F65"/>
    <w:rsid w:val="00CA5A71"/>
    <w:rsid w:val="00CB13E6"/>
    <w:rsid w:val="00CB3671"/>
    <w:rsid w:val="00CB6492"/>
    <w:rsid w:val="00CB7857"/>
    <w:rsid w:val="00CB79EA"/>
    <w:rsid w:val="00CC0E0D"/>
    <w:rsid w:val="00CC22BE"/>
    <w:rsid w:val="00CC2E19"/>
    <w:rsid w:val="00CC3603"/>
    <w:rsid w:val="00CC45F3"/>
    <w:rsid w:val="00CC76E0"/>
    <w:rsid w:val="00CC7D19"/>
    <w:rsid w:val="00CD078F"/>
    <w:rsid w:val="00CD087E"/>
    <w:rsid w:val="00CD7193"/>
    <w:rsid w:val="00CE16ED"/>
    <w:rsid w:val="00CE6EF2"/>
    <w:rsid w:val="00CF666D"/>
    <w:rsid w:val="00D01DC2"/>
    <w:rsid w:val="00D03766"/>
    <w:rsid w:val="00D11758"/>
    <w:rsid w:val="00D12BA5"/>
    <w:rsid w:val="00D16215"/>
    <w:rsid w:val="00D207FC"/>
    <w:rsid w:val="00D2238A"/>
    <w:rsid w:val="00D236F5"/>
    <w:rsid w:val="00D244D6"/>
    <w:rsid w:val="00D32B3E"/>
    <w:rsid w:val="00D32DFB"/>
    <w:rsid w:val="00D33BD9"/>
    <w:rsid w:val="00D35DEF"/>
    <w:rsid w:val="00D40C0D"/>
    <w:rsid w:val="00D4436F"/>
    <w:rsid w:val="00D44CF6"/>
    <w:rsid w:val="00D52A4A"/>
    <w:rsid w:val="00D61912"/>
    <w:rsid w:val="00D61BC0"/>
    <w:rsid w:val="00D6611F"/>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1660B"/>
    <w:rsid w:val="00E22B2A"/>
    <w:rsid w:val="00E22DA1"/>
    <w:rsid w:val="00E32166"/>
    <w:rsid w:val="00E324F4"/>
    <w:rsid w:val="00E350C8"/>
    <w:rsid w:val="00E35B5D"/>
    <w:rsid w:val="00E363C9"/>
    <w:rsid w:val="00E5280E"/>
    <w:rsid w:val="00E54203"/>
    <w:rsid w:val="00E57BC8"/>
    <w:rsid w:val="00E57EBE"/>
    <w:rsid w:val="00E60E28"/>
    <w:rsid w:val="00E70834"/>
    <w:rsid w:val="00E72027"/>
    <w:rsid w:val="00E752FC"/>
    <w:rsid w:val="00E77066"/>
    <w:rsid w:val="00E770E2"/>
    <w:rsid w:val="00E87ACF"/>
    <w:rsid w:val="00EA1E82"/>
    <w:rsid w:val="00EA3D0E"/>
    <w:rsid w:val="00EA42E6"/>
    <w:rsid w:val="00EA5AE1"/>
    <w:rsid w:val="00EB1F06"/>
    <w:rsid w:val="00EB3D39"/>
    <w:rsid w:val="00EB55D9"/>
    <w:rsid w:val="00EB5932"/>
    <w:rsid w:val="00EC0921"/>
    <w:rsid w:val="00EC5E5D"/>
    <w:rsid w:val="00ED3908"/>
    <w:rsid w:val="00ED705B"/>
    <w:rsid w:val="00EE2251"/>
    <w:rsid w:val="00EE349A"/>
    <w:rsid w:val="00EE6EF1"/>
    <w:rsid w:val="00EF081C"/>
    <w:rsid w:val="00EF39CA"/>
    <w:rsid w:val="00F013C0"/>
    <w:rsid w:val="00F06133"/>
    <w:rsid w:val="00F121A6"/>
    <w:rsid w:val="00F16117"/>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698"/>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styleId="CommentReference">
    <w:name w:val="annotation reference"/>
    <w:basedOn w:val="DefaultParagraphFont"/>
    <w:rsid w:val="00272388"/>
    <w:rPr>
      <w:sz w:val="16"/>
      <w:szCs w:val="16"/>
    </w:rPr>
  </w:style>
  <w:style w:type="paragraph" w:styleId="CommentText">
    <w:name w:val="annotation text"/>
    <w:basedOn w:val="Normal"/>
    <w:link w:val="CommentTextChar"/>
    <w:rsid w:val="00272388"/>
    <w:rPr>
      <w:sz w:val="20"/>
    </w:rPr>
  </w:style>
  <w:style w:type="character" w:customStyle="1" w:styleId="CommentTextChar">
    <w:name w:val="Comment Text Char"/>
    <w:basedOn w:val="DefaultParagraphFont"/>
    <w:link w:val="CommentText"/>
    <w:rsid w:val="00272388"/>
  </w:style>
  <w:style w:type="paragraph" w:styleId="CommentSubject">
    <w:name w:val="annotation subject"/>
    <w:basedOn w:val="CommentText"/>
    <w:next w:val="CommentText"/>
    <w:link w:val="CommentSubjectChar"/>
    <w:rsid w:val="00272388"/>
    <w:rPr>
      <w:b/>
      <w:bCs/>
    </w:rPr>
  </w:style>
  <w:style w:type="character" w:customStyle="1" w:styleId="CommentSubjectChar">
    <w:name w:val="Comment Subject Char"/>
    <w:basedOn w:val="CommentTextChar"/>
    <w:link w:val="CommentSubject"/>
    <w:rsid w:val="00272388"/>
    <w:rPr>
      <w:b/>
      <w:bCs/>
    </w:rPr>
  </w:style>
  <w:style w:type="paragraph" w:styleId="Revision">
    <w:name w:val="Revision"/>
    <w:hidden/>
    <w:uiPriority w:val="99"/>
    <w:semiHidden/>
    <w:rsid w:val="00E1660B"/>
    <w:rPr>
      <w:sz w:val="24"/>
    </w:rPr>
  </w:style>
  <w:style w:type="character" w:customStyle="1" w:styleId="FooterChar">
    <w:name w:val="Footer Char"/>
    <w:basedOn w:val="DefaultParagraphFont"/>
    <w:link w:val="Footer"/>
    <w:uiPriority w:val="99"/>
    <w:rsid w:val="00CC7D19"/>
    <w:rPr>
      <w:sz w:val="16"/>
    </w:rPr>
  </w:style>
  <w:style w:type="paragraph" w:customStyle="1" w:styleId="Default">
    <w:name w:val="Default"/>
    <w:rsid w:val="00761F4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755</Words>
  <Characters>4305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2021-01-25T14:29:00Z</dcterms:created>
  <dcterms:modified xsi:type="dcterms:W3CDTF">2021-01-25T15:27:00Z</dcterms:modified>
</cp:coreProperties>
</file>